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AAEC" w14:textId="77777777" w:rsidR="0037626E" w:rsidRPr="0037626E" w:rsidRDefault="000D1AC4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 xml:space="preserve">Dr </w:t>
      </w:r>
      <w:r w:rsidR="00871827">
        <w:rPr>
          <w:rFonts w:ascii="Arial" w:eastAsia="Arial Unicode MS" w:hAnsi="Arial"/>
          <w:sz w:val="22"/>
          <w:szCs w:val="22"/>
        </w:rPr>
        <w:t xml:space="preserve">hab. </w:t>
      </w:r>
      <w:r w:rsidR="0037626E" w:rsidRPr="0037626E">
        <w:rPr>
          <w:rFonts w:ascii="Arial" w:eastAsia="Arial Unicode MS" w:hAnsi="Arial"/>
          <w:sz w:val="22"/>
          <w:szCs w:val="22"/>
        </w:rPr>
        <w:t>Ewa Wilczek-</w:t>
      </w:r>
      <w:proofErr w:type="spellStart"/>
      <w:r w:rsidR="0037626E" w:rsidRPr="0037626E">
        <w:rPr>
          <w:rFonts w:ascii="Arial" w:eastAsia="Arial Unicode MS" w:hAnsi="Arial"/>
          <w:sz w:val="22"/>
          <w:szCs w:val="22"/>
        </w:rPr>
        <w:t>Rużyczka</w:t>
      </w:r>
      <w:proofErr w:type="spellEnd"/>
      <w:r w:rsidR="0037626E">
        <w:rPr>
          <w:rFonts w:ascii="Arial" w:eastAsia="Arial Unicode MS" w:hAnsi="Arial"/>
          <w:sz w:val="22"/>
          <w:szCs w:val="22"/>
        </w:rPr>
        <w:t xml:space="preserve">, prof. </w:t>
      </w:r>
      <w:r w:rsidR="0037626E" w:rsidRPr="0037626E">
        <w:rPr>
          <w:rFonts w:ascii="Arial" w:eastAsia="Arial Unicode MS" w:hAnsi="Arial"/>
          <w:sz w:val="22"/>
          <w:szCs w:val="22"/>
        </w:rPr>
        <w:t>Uniwersytetu SWPS</w:t>
      </w:r>
      <w:r>
        <w:rPr>
          <w:rFonts w:ascii="Arial" w:eastAsia="Arial Unicode MS" w:hAnsi="Arial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 xml:space="preserve">– </w:t>
      </w:r>
      <w:r w:rsidR="0037626E" w:rsidRPr="0037626E">
        <w:rPr>
          <w:rFonts w:eastAsia="Arial Unicode MS"/>
          <w:b w:val="0"/>
          <w:bCs/>
          <w:sz w:val="22"/>
          <w:szCs w:val="22"/>
        </w:rPr>
        <w:t>Psycholożka i badaczka specjalizująca się w psychologii klinicznej i psychologii zdrowia. Absolwentka psychologii Uniwersytetu Jagiellońskiego. Jej praca naukowa koncentruje się na psychologicznych uwarunkowaniach zdrowia, wsparciu psychologicznym osób z chorobami przewlekłymi i terminalnymi, relacjach interpersonalnych oraz funkcjonowaniu zawodowym.</w:t>
      </w:r>
    </w:p>
    <w:p w14:paraId="6968132D" w14:textId="77777777" w:rsidR="0037626E" w:rsidRPr="0037626E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37626E">
        <w:rPr>
          <w:rFonts w:eastAsia="Arial Unicode MS"/>
          <w:sz w:val="22"/>
          <w:szCs w:val="22"/>
        </w:rPr>
        <w:t>Doświadczenie akademickie i organizacyjne</w:t>
      </w:r>
    </w:p>
    <w:p w14:paraId="209139D3" w14:textId="77777777" w:rsidR="0037626E" w:rsidRPr="0037626E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W trakcie swojej kariery zawodowej pełniła liczne funkcje kierownicze, w tym:</w:t>
      </w:r>
    </w:p>
    <w:p w14:paraId="62F2FACC" w14:textId="77777777" w:rsidR="0037626E" w:rsidRPr="00C27962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C27962">
        <w:rPr>
          <w:rFonts w:eastAsia="Arial Unicode MS"/>
          <w:sz w:val="22"/>
          <w:szCs w:val="22"/>
        </w:rPr>
        <w:t>Uniwersytet Andrzeja Frycza Modrzewskiego w Krakowie (2012–2025):</w:t>
      </w:r>
    </w:p>
    <w:p w14:paraId="1E8C6104" w14:textId="77777777" w:rsidR="0037626E" w:rsidRPr="0037626E" w:rsidRDefault="0037626E" w:rsidP="0037626E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Dziekan Wydziału Psychologii, Pedagogiki i Nauk Humanistycznych (2020–2025)</w:t>
      </w:r>
    </w:p>
    <w:p w14:paraId="0A72A86E" w14:textId="77777777" w:rsidR="0037626E" w:rsidRPr="0037626E" w:rsidRDefault="0037626E" w:rsidP="0037626E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Kierowniczka Katedry Psychologii Zdrowia</w:t>
      </w:r>
    </w:p>
    <w:p w14:paraId="6BB42C7F" w14:textId="77777777" w:rsidR="0037626E" w:rsidRPr="0037626E" w:rsidRDefault="0037626E" w:rsidP="0037626E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Przewodnicząca Komisji ds. Badań i Rozwoju (2014–2020)</w:t>
      </w:r>
    </w:p>
    <w:p w14:paraId="7A1BE83D" w14:textId="77777777" w:rsidR="0037626E" w:rsidRPr="0037626E" w:rsidRDefault="0037626E" w:rsidP="0037626E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Członkini Wydziałowej Komisji ds. Jakości Kształcenia (przez 10 lat)</w:t>
      </w:r>
    </w:p>
    <w:p w14:paraId="1BA95FC7" w14:textId="79A535CB" w:rsidR="0037626E" w:rsidRPr="00C27962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C27962">
        <w:rPr>
          <w:rFonts w:eastAsia="Arial Unicode MS"/>
          <w:sz w:val="22"/>
          <w:szCs w:val="22"/>
        </w:rPr>
        <w:t xml:space="preserve">Uniwersytet Jagielloński – Collegium </w:t>
      </w:r>
      <w:proofErr w:type="spellStart"/>
      <w:r w:rsidRPr="00C27962">
        <w:rPr>
          <w:rFonts w:eastAsia="Arial Unicode MS"/>
          <w:sz w:val="22"/>
          <w:szCs w:val="22"/>
        </w:rPr>
        <w:t>Medicum</w:t>
      </w:r>
      <w:proofErr w:type="spellEnd"/>
      <w:r w:rsidRPr="00C27962">
        <w:rPr>
          <w:rFonts w:eastAsia="Arial Unicode MS"/>
          <w:sz w:val="22"/>
          <w:szCs w:val="22"/>
        </w:rPr>
        <w:t xml:space="preserve"> (2001–2012):</w:t>
      </w:r>
    </w:p>
    <w:p w14:paraId="4BCC1342" w14:textId="77777777" w:rsidR="0037626E" w:rsidRPr="0037626E" w:rsidRDefault="0037626E" w:rsidP="0037626E">
      <w:pPr>
        <w:pStyle w:val="Nagwek6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Wicedyrektorka Instytutu na Wydziale Nauk o Zdrowiu (2008–2011)</w:t>
      </w:r>
    </w:p>
    <w:p w14:paraId="6F0BAD21" w14:textId="77777777" w:rsidR="0037626E" w:rsidRPr="0037626E" w:rsidRDefault="0037626E" w:rsidP="0037626E">
      <w:pPr>
        <w:pStyle w:val="Nagwek6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Kierowniczka Zakładu Pielęgniarstwa i Psychologii Klinicznej (2001–2007)</w:t>
      </w:r>
    </w:p>
    <w:p w14:paraId="2DFDC93E" w14:textId="77777777" w:rsidR="0037626E" w:rsidRPr="0037626E" w:rsidRDefault="0037626E" w:rsidP="0037626E">
      <w:pPr>
        <w:pStyle w:val="Nagwek6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 xml:space="preserve">Inne funkcje na uczelni: członkini Senatu Uniwersytetu Jagiellońskiego (2002–2005), członkini Rady Wydziału Nauk o Zdrowiu Uniwersytetu Jagiellońskiego Collegium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Medicum</w:t>
      </w:r>
      <w:proofErr w:type="spellEnd"/>
    </w:p>
    <w:p w14:paraId="7C1E2BE8" w14:textId="77777777" w:rsidR="0037626E" w:rsidRPr="0037626E" w:rsidRDefault="0037626E" w:rsidP="0037626E">
      <w:pPr>
        <w:pStyle w:val="Nagwek6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 xml:space="preserve">Pełnomocniczka Rektora Uniwersytetu Jagiellońskiego – Collegium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Medicum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 xml:space="preserve"> ds. Krajowych Ram Kwalifikacji</w:t>
      </w:r>
    </w:p>
    <w:p w14:paraId="2C876210" w14:textId="77777777" w:rsidR="0037626E" w:rsidRPr="0037626E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37626E">
        <w:rPr>
          <w:rFonts w:eastAsia="Arial Unicode MS"/>
          <w:sz w:val="22"/>
          <w:szCs w:val="22"/>
        </w:rPr>
        <w:t>Dorobek naukowy i publikacje</w:t>
      </w:r>
    </w:p>
    <w:p w14:paraId="36DE5950" w14:textId="77777777" w:rsidR="0037626E" w:rsidRPr="0037626E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Doktor hab. Ewa Wilczek-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Rużyczka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 xml:space="preserve">, prof. USWPS może pochwalić się licznymi publikacjami naukowych o zasięgu krajowym i międzynarodowym: jest autorka </w:t>
      </w:r>
      <w:r w:rsidRPr="00C27962">
        <w:rPr>
          <w:rFonts w:eastAsia="Arial Unicode MS"/>
          <w:sz w:val="22"/>
          <w:szCs w:val="22"/>
        </w:rPr>
        <w:t>9 monografii</w:t>
      </w:r>
      <w:r w:rsidRPr="0037626E">
        <w:rPr>
          <w:rFonts w:eastAsia="Arial Unicode MS"/>
          <w:b w:val="0"/>
          <w:bCs/>
          <w:sz w:val="22"/>
          <w:szCs w:val="22"/>
        </w:rPr>
        <w:t xml:space="preserve"> oraz redaktorką </w:t>
      </w:r>
      <w:r w:rsidRPr="00C27962">
        <w:rPr>
          <w:rFonts w:eastAsia="Arial Unicode MS"/>
          <w:sz w:val="22"/>
          <w:szCs w:val="22"/>
        </w:rPr>
        <w:t>12 prac zbiorowych</w:t>
      </w:r>
      <w:r w:rsidRPr="0037626E">
        <w:rPr>
          <w:rFonts w:eastAsia="Arial Unicode MS"/>
          <w:b w:val="0"/>
          <w:bCs/>
          <w:sz w:val="22"/>
          <w:szCs w:val="22"/>
        </w:rPr>
        <w:t xml:space="preserve">. Opublikowała </w:t>
      </w:r>
      <w:r w:rsidRPr="00C27962">
        <w:rPr>
          <w:rFonts w:eastAsia="Arial Unicode MS"/>
          <w:sz w:val="22"/>
          <w:szCs w:val="22"/>
        </w:rPr>
        <w:t>110 artykułów naukowych</w:t>
      </w:r>
      <w:r w:rsidRPr="0037626E">
        <w:rPr>
          <w:rFonts w:eastAsia="Arial Unicode MS"/>
          <w:b w:val="0"/>
          <w:bCs/>
          <w:sz w:val="22"/>
          <w:szCs w:val="22"/>
        </w:rPr>
        <w:t xml:space="preserve"> oraz </w:t>
      </w:r>
      <w:r w:rsidRPr="00C27962">
        <w:rPr>
          <w:rFonts w:eastAsia="Arial Unicode MS"/>
          <w:sz w:val="22"/>
          <w:szCs w:val="22"/>
        </w:rPr>
        <w:t>79 rozdziałów w monografiach</w:t>
      </w:r>
      <w:r w:rsidRPr="0037626E">
        <w:rPr>
          <w:rFonts w:eastAsia="Arial Unicode MS"/>
          <w:b w:val="0"/>
          <w:bCs/>
          <w:sz w:val="22"/>
          <w:szCs w:val="22"/>
        </w:rPr>
        <w:t xml:space="preserve">. Wygłosiła ponad </w:t>
      </w:r>
      <w:r w:rsidRPr="00C27962">
        <w:rPr>
          <w:rFonts w:eastAsia="Arial Unicode MS"/>
          <w:sz w:val="22"/>
          <w:szCs w:val="22"/>
        </w:rPr>
        <w:t>150 referatów</w:t>
      </w:r>
      <w:r w:rsidRPr="0037626E">
        <w:rPr>
          <w:rFonts w:eastAsia="Arial Unicode MS"/>
          <w:b w:val="0"/>
          <w:bCs/>
          <w:sz w:val="22"/>
          <w:szCs w:val="22"/>
        </w:rPr>
        <w:t xml:space="preserve"> na około 100 konferencjach naukowych, w tym ponad 30 konferencjach międzynarodowych.</w:t>
      </w:r>
    </w:p>
    <w:p w14:paraId="43736EEC" w14:textId="77777777" w:rsidR="0037626E" w:rsidRPr="00C27962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  <w:lang w:val="en-US"/>
        </w:rPr>
      </w:pPr>
      <w:proofErr w:type="spellStart"/>
      <w:r w:rsidRPr="00C27962">
        <w:rPr>
          <w:rFonts w:eastAsia="Arial Unicode MS"/>
          <w:sz w:val="22"/>
          <w:szCs w:val="22"/>
          <w:lang w:val="en-US"/>
        </w:rPr>
        <w:lastRenderedPageBreak/>
        <w:t>Wybrane</w:t>
      </w:r>
      <w:proofErr w:type="spellEnd"/>
      <w:r w:rsidRPr="00C27962">
        <w:rPr>
          <w:rFonts w:eastAsia="Arial Unicode MS"/>
          <w:sz w:val="22"/>
          <w:szCs w:val="22"/>
          <w:lang w:val="en-US"/>
        </w:rPr>
        <w:t xml:space="preserve"> </w:t>
      </w:r>
      <w:proofErr w:type="spellStart"/>
      <w:r w:rsidRPr="00C27962">
        <w:rPr>
          <w:rFonts w:eastAsia="Arial Unicode MS"/>
          <w:sz w:val="22"/>
          <w:szCs w:val="22"/>
          <w:lang w:val="en-US"/>
        </w:rPr>
        <w:t>publikacje</w:t>
      </w:r>
      <w:proofErr w:type="spellEnd"/>
      <w:r w:rsidRPr="00C27962">
        <w:rPr>
          <w:rFonts w:eastAsia="Arial Unicode MS"/>
          <w:sz w:val="22"/>
          <w:szCs w:val="22"/>
          <w:lang w:val="en-US"/>
        </w:rPr>
        <w:t>:</w:t>
      </w:r>
    </w:p>
    <w:p w14:paraId="62C23C6B" w14:textId="77777777" w:rsidR="0037626E" w:rsidRPr="0037626E" w:rsidRDefault="0037626E" w:rsidP="00C27962">
      <w:pPr>
        <w:pStyle w:val="Nagwek6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  <w:lang w:val="en-US"/>
        </w:rPr>
        <w:t xml:space="preserve">Judges, Decision Making and Empathy: Insights from the Bench.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Routledge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 xml:space="preserve">; Taylor &amp; Francis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Group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>, 2025</w:t>
      </w:r>
    </w:p>
    <w:p w14:paraId="5094C50A" w14:textId="77777777" w:rsidR="0037626E" w:rsidRPr="0037626E" w:rsidRDefault="0037626E" w:rsidP="00C27962">
      <w:pPr>
        <w:pStyle w:val="Nagwek6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Wypalenie zawodowe a empatia u lekarzy i pielęgniarek, Wydawnictwo Uniwersytetu Jagiellońskiego, 2008</w:t>
      </w:r>
    </w:p>
    <w:p w14:paraId="7657E73F" w14:textId="77777777" w:rsidR="0037626E" w:rsidRPr="00C27962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C27962">
        <w:rPr>
          <w:rFonts w:eastAsia="Arial Unicode MS"/>
          <w:sz w:val="22"/>
          <w:szCs w:val="22"/>
        </w:rPr>
        <w:t>Projekty badawcze i współpraca międzynarodowa</w:t>
      </w:r>
    </w:p>
    <w:p w14:paraId="706A31A7" w14:textId="3C113196" w:rsidR="0037626E" w:rsidRPr="0037626E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Jako kierownik projektu, koordynator lub ekspert uczestniczyła w pracach siedmiu zespołów badawczych realizujących projekty krajowe i międzynarodowe, w pięciu z nich pełniąc funkcje kierownicze. Wybra</w:t>
      </w:r>
      <w:r w:rsidR="00C27962">
        <w:rPr>
          <w:rFonts w:eastAsia="Arial Unicode MS"/>
          <w:b w:val="0"/>
          <w:bCs/>
          <w:sz w:val="22"/>
          <w:szCs w:val="22"/>
        </w:rPr>
        <w:t>n</w:t>
      </w:r>
      <w:r w:rsidRPr="0037626E">
        <w:rPr>
          <w:rFonts w:eastAsia="Arial Unicode MS"/>
          <w:b w:val="0"/>
          <w:bCs/>
          <w:sz w:val="22"/>
          <w:szCs w:val="22"/>
        </w:rPr>
        <w:t>e projekty:</w:t>
      </w:r>
    </w:p>
    <w:p w14:paraId="5253A7A8" w14:textId="77777777" w:rsidR="0037626E" w:rsidRPr="0037626E" w:rsidRDefault="0037626E" w:rsidP="00C27962">
      <w:pPr>
        <w:pStyle w:val="Nagwek6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„Empatia jako wyzwanie. Przykład polskich sędziów” (2019–2024) – ekspertka w projekcie finansowanym przez Narodowe Centrum Nauki, realizowanym we współpracy z Uniwersytetem Jagiellońskim.</w:t>
      </w:r>
    </w:p>
    <w:p w14:paraId="6E53B5FD" w14:textId="77777777" w:rsidR="0037626E" w:rsidRPr="0037626E" w:rsidRDefault="0037626E" w:rsidP="00C27962">
      <w:pPr>
        <w:pStyle w:val="Nagwek6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„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Motivational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Skills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 xml:space="preserve"> Training in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Health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 xml:space="preserve"> &amp;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Social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Care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>” (2006–2008) – polska koordynatorka projektu realizowanego w ramach programu Leonardo da Vinci we współpracy z University of Sheffield oraz ośrodkami uniwersyteckimi w Barcelonie, Paryżu, Leuven, Lublanie i Wenecji.</w:t>
      </w:r>
    </w:p>
    <w:p w14:paraId="1C79A293" w14:textId="77777777" w:rsidR="0037626E" w:rsidRPr="00C27962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C27962">
        <w:rPr>
          <w:rFonts w:eastAsia="Arial Unicode MS"/>
          <w:sz w:val="22"/>
          <w:szCs w:val="22"/>
        </w:rPr>
        <w:t>Działalność ekspercka i funkcje publiczne</w:t>
      </w:r>
    </w:p>
    <w:p w14:paraId="015E9807" w14:textId="77777777" w:rsidR="0037626E" w:rsidRPr="0037626E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W swojej działalności łączy pracę naukową z praktyką i współpracą z instytucjami publicznymi. W latach 2012–2017 pełniła funkcję konsultanta krajowego Ministra Zdrowia i uczestniczyła w pracach nad rozwojem psychiatrii środowiskowej w ramach Narodowego Programu Ochrony Zdrowia Psychicznego. Aktualnie pełni następujące funkcje:</w:t>
      </w:r>
    </w:p>
    <w:p w14:paraId="4D6DEDF1" w14:textId="77777777" w:rsidR="0037626E" w:rsidRPr="0037626E" w:rsidRDefault="0037626E" w:rsidP="00C27962">
      <w:pPr>
        <w:pStyle w:val="Nagwek6"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 xml:space="preserve">Prezes Polskiego Stowarzyszenia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Balintowskiego</w:t>
      </w:r>
      <w:proofErr w:type="spellEnd"/>
    </w:p>
    <w:p w14:paraId="0D4E2004" w14:textId="77777777" w:rsidR="0037626E" w:rsidRPr="0037626E" w:rsidRDefault="0037626E" w:rsidP="00C27962">
      <w:pPr>
        <w:pStyle w:val="Nagwek6"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Prezes Towarzystwa Edukacji Psychosomatycznej</w:t>
      </w:r>
    </w:p>
    <w:p w14:paraId="092EF300" w14:textId="77777777" w:rsidR="0037626E" w:rsidRPr="0037626E" w:rsidRDefault="0037626E" w:rsidP="00C27962">
      <w:pPr>
        <w:pStyle w:val="Nagwek6"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Członkini Rady Naukowej Polskiego Towarzystwa Psychologicznego</w:t>
      </w:r>
    </w:p>
    <w:p w14:paraId="692D0DA8" w14:textId="77777777" w:rsidR="0037626E" w:rsidRPr="0037626E" w:rsidRDefault="0037626E" w:rsidP="00C27962">
      <w:pPr>
        <w:pStyle w:val="Nagwek6"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 xml:space="preserve">Członkini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European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Health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Psychology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37626E">
        <w:rPr>
          <w:rFonts w:eastAsia="Arial Unicode MS"/>
          <w:b w:val="0"/>
          <w:bCs/>
          <w:sz w:val="22"/>
          <w:szCs w:val="22"/>
        </w:rPr>
        <w:t>Society</w:t>
      </w:r>
      <w:proofErr w:type="spellEnd"/>
      <w:r w:rsidRPr="0037626E">
        <w:rPr>
          <w:rFonts w:eastAsia="Arial Unicode MS"/>
          <w:b w:val="0"/>
          <w:bCs/>
          <w:sz w:val="22"/>
          <w:szCs w:val="22"/>
        </w:rPr>
        <w:t xml:space="preserve"> (EHPS)</w:t>
      </w:r>
    </w:p>
    <w:p w14:paraId="0071CAE4" w14:textId="77777777" w:rsidR="0037626E" w:rsidRPr="00C27962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C27962">
        <w:rPr>
          <w:rFonts w:eastAsia="Arial Unicode MS"/>
          <w:sz w:val="22"/>
          <w:szCs w:val="22"/>
        </w:rPr>
        <w:t>Nagrody i wyróżnienia</w:t>
      </w:r>
    </w:p>
    <w:p w14:paraId="28812CAD" w14:textId="77777777" w:rsidR="0037626E" w:rsidRPr="0037626E" w:rsidRDefault="0037626E" w:rsidP="00C27962">
      <w:pPr>
        <w:pStyle w:val="Nagwek6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Srebrny Krzyż Zasługi nadany przez Prezydenta RP (2010)</w:t>
      </w:r>
    </w:p>
    <w:p w14:paraId="7E9BA3E4" w14:textId="77777777" w:rsidR="0037626E" w:rsidRPr="0037626E" w:rsidRDefault="0037626E" w:rsidP="00C27962">
      <w:pPr>
        <w:pStyle w:val="Nagwek6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lastRenderedPageBreak/>
        <w:t>Medal Komisji Edukacji Narodowej (2007)</w:t>
      </w:r>
    </w:p>
    <w:p w14:paraId="33EB4C44" w14:textId="77777777" w:rsidR="0037626E" w:rsidRPr="00C27962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C27962">
        <w:rPr>
          <w:rFonts w:eastAsia="Arial Unicode MS"/>
          <w:sz w:val="22"/>
          <w:szCs w:val="22"/>
        </w:rPr>
        <w:t>Dydaktyka</w:t>
      </w:r>
    </w:p>
    <w:p w14:paraId="64D99442" w14:textId="77777777" w:rsidR="0037626E" w:rsidRPr="0037626E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Była promotorką trzech zakończonych przewodów doktorskich oraz recenzentką w dziesięciu postępowaniach doktorskich i trzech postępowaniach habilitacyjnych.</w:t>
      </w:r>
    </w:p>
    <w:p w14:paraId="10CFCE8B" w14:textId="124501B1" w:rsidR="00034C22" w:rsidRDefault="0037626E" w:rsidP="0037626E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37626E">
        <w:rPr>
          <w:rFonts w:eastAsia="Arial Unicode MS"/>
          <w:b w:val="0"/>
          <w:bCs/>
          <w:sz w:val="22"/>
          <w:szCs w:val="22"/>
        </w:rPr>
        <w:t>Na Uniwersytecie SWPS prowadzi zajęcia z zakresu psychologii zdrowia i choroby, psychologii klinicznej i zdrowia, roli psychologa w pracy z osobą chorującą somatycznie, a także seminaria magisterskie oraz zajęcia fakultatywne dotyczące psychologii stresu, wypalenia zawodowego i empatii.</w:t>
      </w:r>
    </w:p>
    <w:p w14:paraId="6DC8805A" w14:textId="77777777" w:rsidR="00034C22" w:rsidRDefault="00441AA3" w:rsidP="00B060E0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rPr>
          <w:color w:val="000000"/>
        </w:rPr>
      </w:pPr>
      <w:r>
        <w:rPr>
          <w:color w:val="000000"/>
        </w:rPr>
        <w:t>***</w:t>
      </w:r>
    </w:p>
    <w:p w14:paraId="12854BF5" w14:textId="6F54C03D" w:rsidR="00C96308" w:rsidRPr="00C96308" w:rsidRDefault="00EA32DD" w:rsidP="00B060E0">
      <w:pPr>
        <w:rPr>
          <w:i/>
        </w:rPr>
      </w:pPr>
      <w:r w:rsidRPr="00EA32DD">
        <w:rPr>
          <w:b/>
          <w:bCs/>
          <w:i/>
        </w:rPr>
        <w:t>Uniwersytet SWPS</w:t>
      </w:r>
      <w:r w:rsidR="00C96308"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1EBFB6E5" w14:textId="77777777" w:rsidR="00C96308" w:rsidRPr="00C96308" w:rsidRDefault="00C96308" w:rsidP="00B060E0">
      <w:pPr>
        <w:rPr>
          <w:i/>
        </w:rPr>
      </w:pPr>
    </w:p>
    <w:p w14:paraId="3BD82E35" w14:textId="77777777" w:rsidR="00C96308" w:rsidRPr="00C96308" w:rsidRDefault="00C96308" w:rsidP="00B060E0">
      <w:pPr>
        <w:rPr>
          <w:i/>
        </w:rPr>
      </w:pPr>
      <w:r w:rsidRPr="00C96308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6F7177E0" w14:textId="77777777" w:rsidR="00C96308" w:rsidRPr="00C96308" w:rsidRDefault="00C96308" w:rsidP="00B060E0">
      <w:pPr>
        <w:rPr>
          <w:i/>
        </w:rPr>
      </w:pPr>
    </w:p>
    <w:p w14:paraId="63018CB2" w14:textId="77777777" w:rsidR="00C96308" w:rsidRDefault="00C96308" w:rsidP="00B060E0">
      <w:pPr>
        <w:rPr>
          <w:i/>
          <w:sz w:val="24"/>
          <w:szCs w:val="24"/>
        </w:rPr>
      </w:pPr>
      <w:r w:rsidRPr="00C96308">
        <w:rPr>
          <w:i/>
        </w:rPr>
        <w:t xml:space="preserve">Uniwersytet SWPS należy do sojuszu </w:t>
      </w:r>
      <w:proofErr w:type="spellStart"/>
      <w:r w:rsidRPr="00C96308">
        <w:rPr>
          <w:i/>
        </w:rPr>
        <w:t>European</w:t>
      </w:r>
      <w:proofErr w:type="spellEnd"/>
      <w:r w:rsidRPr="00C96308">
        <w:rPr>
          <w:i/>
        </w:rPr>
        <w:t xml:space="preserve">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2AE7410E" w14:textId="77777777" w:rsidR="00C96308" w:rsidRDefault="00C96308" w:rsidP="00B060E0">
      <w:pPr>
        <w:rPr>
          <w:i/>
          <w:sz w:val="24"/>
          <w:szCs w:val="24"/>
        </w:rPr>
      </w:pPr>
    </w:p>
    <w:p w14:paraId="713794BB" w14:textId="4D7F6234" w:rsidR="00034C22" w:rsidRPr="00C96308" w:rsidRDefault="00441AA3" w:rsidP="00B060E0">
      <w:pPr>
        <w:rPr>
          <w:i/>
          <w:sz w:val="24"/>
          <w:szCs w:val="24"/>
        </w:rPr>
      </w:pPr>
      <w:r>
        <w:rPr>
          <w:i/>
        </w:rPr>
        <w:t xml:space="preserve">Więcej informacji: </w:t>
      </w:r>
      <w:hyperlink r:id="rId8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2">
        <w:r w:rsidR="00B17229">
          <w:rPr>
            <w:i/>
            <w:u w:val="single"/>
          </w:rPr>
          <w:t>X</w:t>
        </w:r>
      </w:hyperlink>
    </w:p>
    <w:sectPr w:rsidR="00034C22" w:rsidRPr="00C96308">
      <w:headerReference w:type="even" r:id="rId13"/>
      <w:headerReference w:type="default" r:id="rId14"/>
      <w:headerReference w:type="first" r:id="rId15"/>
      <w:footerReference w:type="first" r:id="rId16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279E6" w14:textId="77777777" w:rsidR="00165F0A" w:rsidRDefault="00165F0A">
      <w:r>
        <w:separator/>
      </w:r>
    </w:p>
  </w:endnote>
  <w:endnote w:type="continuationSeparator" w:id="0">
    <w:p w14:paraId="1A974440" w14:textId="77777777" w:rsidR="00165F0A" w:rsidRDefault="0016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3680D" w14:textId="77777777" w:rsidR="00165F0A" w:rsidRDefault="00165F0A">
      <w:r>
        <w:separator/>
      </w:r>
    </w:p>
  </w:footnote>
  <w:footnote w:type="continuationSeparator" w:id="0">
    <w:p w14:paraId="3E266F6B" w14:textId="77777777" w:rsidR="00165F0A" w:rsidRDefault="00165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5FC"/>
    <w:multiLevelType w:val="hybridMultilevel"/>
    <w:tmpl w:val="3E0EF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B56D7"/>
    <w:multiLevelType w:val="hybridMultilevel"/>
    <w:tmpl w:val="6C080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05F70"/>
    <w:multiLevelType w:val="hybridMultilevel"/>
    <w:tmpl w:val="27206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C6FB5"/>
    <w:multiLevelType w:val="hybridMultilevel"/>
    <w:tmpl w:val="A64E7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E30D87"/>
    <w:multiLevelType w:val="hybridMultilevel"/>
    <w:tmpl w:val="452E7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71F80"/>
    <w:multiLevelType w:val="hybridMultilevel"/>
    <w:tmpl w:val="54A00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34C22"/>
    <w:rsid w:val="00057031"/>
    <w:rsid w:val="000D1AC4"/>
    <w:rsid w:val="00165F0A"/>
    <w:rsid w:val="0037626E"/>
    <w:rsid w:val="00441AA3"/>
    <w:rsid w:val="005833BB"/>
    <w:rsid w:val="00871827"/>
    <w:rsid w:val="00AE10D4"/>
    <w:rsid w:val="00B060E0"/>
    <w:rsid w:val="00B17229"/>
    <w:rsid w:val="00C27962"/>
    <w:rsid w:val="00C96308"/>
    <w:rsid w:val="00CD7359"/>
    <w:rsid w:val="00D63184"/>
    <w:rsid w:val="00EA32DD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ps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SWPSUniversit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uniwersytet_swp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.linkedin.com/school/uniwersytet-swp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UniwersytetSWP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860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4</cp:revision>
  <dcterms:created xsi:type="dcterms:W3CDTF">2026-04-03T08:40:00Z</dcterms:created>
  <dcterms:modified xsi:type="dcterms:W3CDTF">2026-04-03T08:59:00Z</dcterms:modified>
</cp:coreProperties>
</file>