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204AB" w14:textId="77777777" w:rsidR="001B2FEF" w:rsidRPr="001B2FEF" w:rsidRDefault="000D1AC4" w:rsidP="001B2FE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 xml:space="preserve">Dr </w:t>
      </w:r>
      <w:r w:rsidR="001B2FEF" w:rsidRPr="001B2FEF">
        <w:rPr>
          <w:rFonts w:ascii="Arial" w:eastAsia="Arial Unicode MS" w:hAnsi="Arial"/>
          <w:sz w:val="22"/>
          <w:szCs w:val="22"/>
        </w:rPr>
        <w:t>Iga Palacz-</w:t>
      </w:r>
      <w:proofErr w:type="spellStart"/>
      <w:r w:rsidR="001B2FEF" w:rsidRPr="001B2FEF">
        <w:rPr>
          <w:rFonts w:ascii="Arial" w:eastAsia="Arial Unicode MS" w:hAnsi="Arial"/>
          <w:sz w:val="22"/>
          <w:szCs w:val="22"/>
        </w:rPr>
        <w:t>Poborczyk</w:t>
      </w:r>
      <w:proofErr w:type="spellEnd"/>
      <w:r>
        <w:rPr>
          <w:rFonts w:ascii="Arial" w:eastAsia="Arial Unicode MS" w:hAnsi="Arial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 xml:space="preserve">– </w:t>
      </w:r>
      <w:r w:rsidR="001B2FEF" w:rsidRPr="001B2FEF">
        <w:rPr>
          <w:rFonts w:eastAsia="Arial Unicode MS"/>
          <w:b w:val="0"/>
          <w:bCs/>
          <w:sz w:val="22"/>
          <w:szCs w:val="22"/>
        </w:rPr>
        <w:t xml:space="preserve">Psycholożka, zajmuje się badaniami stosowanymi dotyczącymi implementacji, </w:t>
      </w:r>
      <w:proofErr w:type="spellStart"/>
      <w:r w:rsidR="001B2FEF" w:rsidRPr="001B2FEF">
        <w:rPr>
          <w:rFonts w:eastAsia="Arial Unicode MS"/>
          <w:b w:val="0"/>
          <w:bCs/>
          <w:sz w:val="22"/>
          <w:szCs w:val="22"/>
        </w:rPr>
        <w:t>kontekstualizacji</w:t>
      </w:r>
      <w:proofErr w:type="spellEnd"/>
      <w:r w:rsidR="001B2FEF" w:rsidRPr="001B2FEF">
        <w:rPr>
          <w:rFonts w:eastAsia="Arial Unicode MS"/>
          <w:b w:val="0"/>
          <w:bCs/>
          <w:sz w:val="22"/>
          <w:szCs w:val="22"/>
        </w:rPr>
        <w:t xml:space="preserve"> i ewaluacji interwencji zdrowotnych. W pracy badawczej identyfikuje czynniki wpływające na zmianę </w:t>
      </w:r>
      <w:proofErr w:type="spellStart"/>
      <w:r w:rsidR="001B2FEF" w:rsidRPr="001B2FEF">
        <w:rPr>
          <w:rFonts w:eastAsia="Arial Unicode MS"/>
          <w:b w:val="0"/>
          <w:bCs/>
          <w:sz w:val="22"/>
          <w:szCs w:val="22"/>
        </w:rPr>
        <w:t>zachowań</w:t>
      </w:r>
      <w:proofErr w:type="spellEnd"/>
      <w:r w:rsidR="001B2FEF" w:rsidRPr="001B2FEF">
        <w:rPr>
          <w:rFonts w:eastAsia="Arial Unicode MS"/>
          <w:b w:val="0"/>
          <w:bCs/>
          <w:sz w:val="22"/>
          <w:szCs w:val="22"/>
        </w:rPr>
        <w:t xml:space="preserve"> zdrowotnych. Szczególnie interesują ją interwencje łączące elementy cyfrowe ze zindywidualizowanym wsparciem psychologicznym.</w:t>
      </w:r>
    </w:p>
    <w:p w14:paraId="64375B3C" w14:textId="77777777" w:rsidR="001B2FEF" w:rsidRPr="001B2FEF" w:rsidRDefault="001B2FEF" w:rsidP="001B2FE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B2FEF">
        <w:rPr>
          <w:rFonts w:eastAsia="Arial Unicode MS"/>
          <w:b w:val="0"/>
          <w:bCs/>
          <w:sz w:val="22"/>
          <w:szCs w:val="22"/>
        </w:rPr>
        <w:t>W 2023 r. otrzymała nagrodę za wybitne osiągnięcia naukowe od Dyrektor Szkoły Doktorskiej Uniwersytetu SWPS; rok później otrzymała wyróżnienie rektora za rozprawę doktorską pt. „Implementacja, kontekst i ewaluacja interwencji mającej na celu redukcję i utrzymanie masy ciała” – zostało ono przyznane na wniosek Rady Naukowej Instytutu Psychologii Uniwersytetu SWPS.</w:t>
      </w:r>
    </w:p>
    <w:p w14:paraId="24AC157B" w14:textId="77777777" w:rsidR="001B2FEF" w:rsidRPr="001B2FEF" w:rsidRDefault="001B2FEF" w:rsidP="001B2FE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  <w:lang w:val="en-US"/>
        </w:rPr>
      </w:pPr>
      <w:proofErr w:type="spellStart"/>
      <w:r w:rsidRPr="001B2FEF">
        <w:rPr>
          <w:rFonts w:eastAsia="Arial Unicode MS"/>
          <w:b w:val="0"/>
          <w:bCs/>
          <w:sz w:val="22"/>
          <w:szCs w:val="22"/>
          <w:lang w:val="en-US"/>
        </w:rPr>
        <w:t>Publikowała</w:t>
      </w:r>
      <w:proofErr w:type="spellEnd"/>
      <w:r w:rsidRPr="001B2FEF">
        <w:rPr>
          <w:rFonts w:eastAsia="Arial Unicode MS"/>
          <w:b w:val="0"/>
          <w:bCs/>
          <w:sz w:val="22"/>
          <w:szCs w:val="22"/>
          <w:lang w:val="en-US"/>
        </w:rPr>
        <w:t xml:space="preserve"> w </w:t>
      </w:r>
      <w:proofErr w:type="spellStart"/>
      <w:r w:rsidRPr="001B2FEF">
        <w:rPr>
          <w:rFonts w:eastAsia="Arial Unicode MS"/>
          <w:b w:val="0"/>
          <w:bCs/>
          <w:sz w:val="22"/>
          <w:szCs w:val="22"/>
          <w:lang w:val="en-US"/>
        </w:rPr>
        <w:t>takich</w:t>
      </w:r>
      <w:proofErr w:type="spellEnd"/>
      <w:r w:rsidRPr="001B2FEF">
        <w:rPr>
          <w:rFonts w:eastAsia="Arial Unicode MS"/>
          <w:b w:val="0"/>
          <w:bCs/>
          <w:sz w:val="22"/>
          <w:szCs w:val="22"/>
          <w:lang w:val="en-US"/>
        </w:rPr>
        <w:t xml:space="preserve"> </w:t>
      </w:r>
      <w:proofErr w:type="spellStart"/>
      <w:r w:rsidRPr="001B2FEF">
        <w:rPr>
          <w:rFonts w:eastAsia="Arial Unicode MS"/>
          <w:b w:val="0"/>
          <w:bCs/>
          <w:sz w:val="22"/>
          <w:szCs w:val="22"/>
          <w:lang w:val="en-US"/>
        </w:rPr>
        <w:t>czasopismach</w:t>
      </w:r>
      <w:proofErr w:type="spellEnd"/>
      <w:r w:rsidRPr="001B2FEF">
        <w:rPr>
          <w:rFonts w:eastAsia="Arial Unicode MS"/>
          <w:b w:val="0"/>
          <w:bCs/>
          <w:sz w:val="22"/>
          <w:szCs w:val="22"/>
          <w:lang w:val="en-US"/>
        </w:rPr>
        <w:t xml:space="preserve"> </w:t>
      </w:r>
      <w:proofErr w:type="spellStart"/>
      <w:r w:rsidRPr="001B2FEF">
        <w:rPr>
          <w:rFonts w:eastAsia="Arial Unicode MS"/>
          <w:b w:val="0"/>
          <w:bCs/>
          <w:sz w:val="22"/>
          <w:szCs w:val="22"/>
          <w:lang w:val="en-US"/>
        </w:rPr>
        <w:t>naukowych</w:t>
      </w:r>
      <w:proofErr w:type="spellEnd"/>
      <w:r w:rsidRPr="001B2FEF">
        <w:rPr>
          <w:rFonts w:eastAsia="Arial Unicode MS"/>
          <w:b w:val="0"/>
          <w:bCs/>
          <w:sz w:val="22"/>
          <w:szCs w:val="22"/>
          <w:lang w:val="en-US"/>
        </w:rPr>
        <w:t xml:space="preserve">, jak m.in. „Journal of Medical Internet Research”, „Translational Behavioral Medicine” </w:t>
      </w:r>
      <w:proofErr w:type="spellStart"/>
      <w:r w:rsidRPr="001B2FEF">
        <w:rPr>
          <w:rFonts w:eastAsia="Arial Unicode MS"/>
          <w:b w:val="0"/>
          <w:bCs/>
          <w:sz w:val="22"/>
          <w:szCs w:val="22"/>
          <w:lang w:val="en-US"/>
        </w:rPr>
        <w:t>oraz</w:t>
      </w:r>
      <w:proofErr w:type="spellEnd"/>
      <w:r w:rsidRPr="001B2FEF">
        <w:rPr>
          <w:rFonts w:eastAsia="Arial Unicode MS"/>
          <w:b w:val="0"/>
          <w:bCs/>
          <w:sz w:val="22"/>
          <w:szCs w:val="22"/>
          <w:lang w:val="en-US"/>
        </w:rPr>
        <w:t xml:space="preserve"> „Psychology &amp; Health”.</w:t>
      </w:r>
    </w:p>
    <w:p w14:paraId="192DC97D" w14:textId="77777777" w:rsidR="001B2FEF" w:rsidRPr="001B2FEF" w:rsidRDefault="001B2FEF" w:rsidP="001B2FE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B2FEF">
        <w:rPr>
          <w:rFonts w:eastAsia="Arial Unicode MS"/>
          <w:b w:val="0"/>
          <w:bCs/>
          <w:sz w:val="22"/>
          <w:szCs w:val="22"/>
        </w:rPr>
        <w:t xml:space="preserve">Jest trenerką i </w:t>
      </w:r>
      <w:proofErr w:type="spellStart"/>
      <w:r w:rsidRPr="001B2FEF">
        <w:rPr>
          <w:rFonts w:eastAsia="Arial Unicode MS"/>
          <w:b w:val="0"/>
          <w:bCs/>
          <w:sz w:val="22"/>
          <w:szCs w:val="22"/>
        </w:rPr>
        <w:t>facylitatorką</w:t>
      </w:r>
      <w:proofErr w:type="spellEnd"/>
      <w:r w:rsidRPr="001B2FEF">
        <w:rPr>
          <w:rFonts w:eastAsia="Arial Unicode MS"/>
          <w:b w:val="0"/>
          <w:bCs/>
          <w:sz w:val="22"/>
          <w:szCs w:val="22"/>
        </w:rPr>
        <w:t xml:space="preserve"> programów rozwojowych w międzynarodowych przedsiębiorstwach, a także specjalistką ds. personalnych i zarządzania międzynarodową mobilnością pracowników oraz HR Business Partnerem.</w:t>
      </w:r>
    </w:p>
    <w:p w14:paraId="10CFCE8B" w14:textId="652A8906" w:rsidR="00034C22" w:rsidRDefault="001B2FEF" w:rsidP="001B2FE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B2FEF">
        <w:rPr>
          <w:rFonts w:eastAsia="Arial Unicode MS"/>
          <w:b w:val="0"/>
          <w:bCs/>
          <w:sz w:val="22"/>
          <w:szCs w:val="22"/>
        </w:rPr>
        <w:t xml:space="preserve">Na Uniwersytecie SWPS prowadzi zajęcia z psychologii klinicznej i zdrowia, a także seminaria magisterskie dla studentów psychologii. Realizuje również </w:t>
      </w:r>
      <w:hyperlink r:id="rId7" w:history="1">
        <w:r w:rsidRPr="009E39FF">
          <w:rPr>
            <w:rStyle w:val="Hipercze"/>
            <w:rFonts w:eastAsia="Arial Unicode MS"/>
            <w:b w:val="0"/>
            <w:bCs/>
            <w:sz w:val="22"/>
            <w:szCs w:val="22"/>
          </w:rPr>
          <w:t>projekt naukowo-badawczy</w:t>
        </w:r>
      </w:hyperlink>
      <w:r w:rsidRPr="001B2FEF">
        <w:rPr>
          <w:rFonts w:eastAsia="Arial Unicode MS"/>
          <w:b w:val="0"/>
          <w:bCs/>
          <w:sz w:val="22"/>
          <w:szCs w:val="22"/>
        </w:rPr>
        <w:t xml:space="preserve">, który stawia sobie za cel zdiagnozowanie czynników wpływających na częste stosowanie antybiotyków w Polsce, a także zbadanie przyczyn rozwoju </w:t>
      </w:r>
      <w:proofErr w:type="spellStart"/>
      <w:r w:rsidRPr="001B2FEF">
        <w:rPr>
          <w:rFonts w:eastAsia="Arial Unicode MS"/>
          <w:b w:val="0"/>
          <w:bCs/>
          <w:sz w:val="22"/>
          <w:szCs w:val="22"/>
        </w:rPr>
        <w:t>antybiotykooporności</w:t>
      </w:r>
      <w:proofErr w:type="spellEnd"/>
      <w:r w:rsidRPr="001B2FEF">
        <w:rPr>
          <w:rFonts w:eastAsia="Arial Unicode MS"/>
          <w:b w:val="0"/>
          <w:bCs/>
          <w:sz w:val="22"/>
          <w:szCs w:val="22"/>
        </w:rPr>
        <w:t xml:space="preserve"> u coraz większej liczby pacjentów.</w:t>
      </w:r>
    </w:p>
    <w:p w14:paraId="1BB26816" w14:textId="77777777" w:rsidR="00CD7359" w:rsidRPr="00CD7359" w:rsidRDefault="00CD7359" w:rsidP="00CD7359">
      <w:pPr>
        <w:pStyle w:val="Normalny1"/>
      </w:pP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</w:t>
      </w:r>
      <w:r w:rsidRPr="00EA32DD">
        <w:rPr>
          <w:i/>
        </w:rPr>
        <w:lastRenderedPageBreak/>
        <w:t>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8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1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2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3"/>
      <w:headerReference w:type="default" r:id="rId14"/>
      <w:headerReference w:type="first" r:id="rId15"/>
      <w:footerReference w:type="first" r:id="rId16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40547" w14:textId="77777777" w:rsidR="00855BBE" w:rsidRDefault="00855BBE">
      <w:r>
        <w:separator/>
      </w:r>
    </w:p>
  </w:endnote>
  <w:endnote w:type="continuationSeparator" w:id="0">
    <w:p w14:paraId="10B18441" w14:textId="77777777" w:rsidR="00855BBE" w:rsidRDefault="00855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7D510" w14:textId="77777777" w:rsidR="00855BBE" w:rsidRDefault="00855BBE">
      <w:r>
        <w:separator/>
      </w:r>
    </w:p>
  </w:footnote>
  <w:footnote w:type="continuationSeparator" w:id="0">
    <w:p w14:paraId="3756ADAE" w14:textId="77777777" w:rsidR="00855BBE" w:rsidRDefault="00855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1B2FEF"/>
    <w:rsid w:val="00441AA3"/>
    <w:rsid w:val="005833BB"/>
    <w:rsid w:val="00855BBE"/>
    <w:rsid w:val="009E39FF"/>
    <w:rsid w:val="00AE10D4"/>
    <w:rsid w:val="00B17229"/>
    <w:rsid w:val="00CD7359"/>
    <w:rsid w:val="00D63184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E39F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39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ps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wps.pl/nauka-i-badania/projekty/42-projekty-naukowe/36786-rozwazne-stosowanie-antybiotykow-i-strategie-zapobiegania-antybiotykoodpornosci?_gl=1*w3sief*_up*MQ..*_ga*MzYwMzI1OTk0LjE3NDIzODM0NTg.*_ga_KWLY61927T*MTc0MjM4MzQ1OC4xLjAuMTc0MjM4MzQ1OC4wLjAuMA..*_ga_WD92PFT6KH*MTc0MjM4MzQ1OC4xLjAuMTc0MjM4MzQ1OC4wLjAuMA.." TargetMode="External"/><Relationship Id="rId12" Type="http://schemas.openxmlformats.org/officeDocument/2006/relationships/hyperlink" Target="https://twitter.com/SWPSUniversit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uniwersytet_swps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pl.linkedin.com/school/uniwersytet-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UniwersytetSWPS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2025-03-19T11:50:00Z</dcterms:created>
  <dcterms:modified xsi:type="dcterms:W3CDTF">2025-03-19T11:50:00Z</dcterms:modified>
</cp:coreProperties>
</file>