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697E" w14:textId="77777777" w:rsidR="00E27962" w:rsidRDefault="00E27962" w:rsidP="00E27962">
      <w:pPr>
        <w:rPr>
          <w:rFonts w:eastAsia="Calibri"/>
        </w:rPr>
      </w:pPr>
    </w:p>
    <w:p w14:paraId="6CFABFDE" w14:textId="77777777" w:rsidR="00E27962" w:rsidRDefault="00E27962" w:rsidP="00E27962">
      <w:pPr>
        <w:jc w:val="both"/>
        <w:rPr>
          <w:rFonts w:eastAsia="Calibri"/>
        </w:rPr>
      </w:pPr>
    </w:p>
    <w:p w14:paraId="6A9F9138" w14:textId="77777777"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14:paraId="415B9F83" w14:textId="77777777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06930F01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14:paraId="52B33DED" w14:textId="77777777"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14:paraId="4FF920DF" w14:textId="77777777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3034C70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0985B72" w14:textId="2AF4AF45" w:rsidR="0034651D" w:rsidRPr="0086673F" w:rsidRDefault="00510DCC" w:rsidP="00510DCC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 dr hab. Magdalena Marszał-Wiśniewska</w:t>
            </w:r>
          </w:p>
        </w:tc>
      </w:tr>
      <w:tr w:rsidR="000D1512" w:rsidRPr="007A1FBE" w14:paraId="3B5791C6" w14:textId="77777777" w:rsidTr="001743DD">
        <w:trPr>
          <w:trHeight w:val="340"/>
        </w:trPr>
        <w:tc>
          <w:tcPr>
            <w:tcW w:w="4817" w:type="dxa"/>
            <w:shd w:val="clear" w:color="auto" w:fill="auto"/>
          </w:tcPr>
          <w:p w14:paraId="236ED98A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14:paraId="6E9C4465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14:paraId="7BF8B88B" w14:textId="77777777"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FCCB565" w14:textId="7DBDAB7E" w:rsidR="000D1512" w:rsidRPr="0086673F" w:rsidRDefault="00510DCC" w:rsidP="00510D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BFBFB"/>
              <w:outlineLv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D6762">
              <w:rPr>
                <w:rFonts w:asciiTheme="majorHAnsi" w:hAnsiTheme="majorHAnsi" w:cstheme="majorHAnsi"/>
                <w:b/>
                <w:bCs/>
                <w:spacing w:val="11"/>
                <w:kern w:val="36"/>
                <w:sz w:val="20"/>
                <w:szCs w:val="20"/>
              </w:rPr>
              <w:t>DecisionLab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pacing w:val="11"/>
                <w:kern w:val="36"/>
                <w:sz w:val="20"/>
                <w:szCs w:val="20"/>
              </w:rPr>
              <w:t xml:space="preserve">: </w:t>
            </w:r>
            <w:r w:rsidRPr="00FD6762">
              <w:rPr>
                <w:rFonts w:asciiTheme="majorHAnsi" w:hAnsiTheme="majorHAnsi" w:cstheme="majorHAnsi"/>
                <w:b/>
                <w:bCs/>
                <w:spacing w:val="11"/>
                <w:sz w:val="20"/>
                <w:szCs w:val="20"/>
              </w:rPr>
              <w:t>Centrum Badań Behawioralnych nad Decyzjam</w:t>
            </w:r>
            <w:r w:rsidR="001F1AF4">
              <w:rPr>
                <w:rFonts w:asciiTheme="majorHAnsi" w:hAnsiTheme="majorHAnsi" w:cstheme="majorHAnsi"/>
                <w:b/>
                <w:bCs/>
                <w:spacing w:val="11"/>
                <w:sz w:val="20"/>
                <w:szCs w:val="20"/>
              </w:rPr>
              <w:t>i</w:t>
            </w:r>
          </w:p>
        </w:tc>
      </w:tr>
      <w:tr w:rsidR="0034651D" w:rsidRPr="007A1FBE" w14:paraId="1BF738D8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2980279B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47C3482" w14:textId="056882AF" w:rsidR="0034651D" w:rsidRPr="007A1FBE" w:rsidRDefault="001F1AF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34651D" w:rsidRPr="007A1FBE" w14:paraId="51B4B079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764C733C" w14:textId="77777777"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3F551137" w14:textId="77777777" w:rsidR="001F1AF4" w:rsidRPr="00A23649" w:rsidRDefault="001F1AF4" w:rsidP="008D6248">
            <w:pPr>
              <w:rPr>
                <w:rStyle w:val="Hipercze"/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60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ORCID:</w:t>
            </w:r>
            <w:r w:rsidRPr="003609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Pr="00A23649">
                <w:rPr>
                  <w:rStyle w:val="Hipercze"/>
                  <w:rFonts w:asciiTheme="majorHAnsi" w:hAnsiTheme="majorHAnsi" w:cstheme="majorHAnsi"/>
                  <w:color w:val="FF0000"/>
                  <w:sz w:val="20"/>
                  <w:szCs w:val="20"/>
                </w:rPr>
                <w:t>https://orcid.org/0000-0002-1423-3660</w:t>
              </w:r>
            </w:hyperlink>
          </w:p>
          <w:p w14:paraId="3D823276" w14:textId="77777777" w:rsidR="001F1AF4" w:rsidRPr="00A23649" w:rsidRDefault="001F1AF4" w:rsidP="008D624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2364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Link do strony z biogramem</w:t>
            </w:r>
            <w:r w:rsidRPr="00A2364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: </w:t>
            </w:r>
            <w:hyperlink r:id="rId8" w:history="1">
              <w:r w:rsidRPr="00A23649">
                <w:rPr>
                  <w:rStyle w:val="Hipercze"/>
                  <w:rFonts w:asciiTheme="majorHAnsi" w:hAnsiTheme="majorHAnsi" w:cstheme="majorHAnsi"/>
                  <w:color w:val="FF0000"/>
                  <w:sz w:val="20"/>
                  <w:szCs w:val="20"/>
                </w:rPr>
                <w:t>https://swps.pl/magdalena-marszal-wisniewska</w:t>
              </w:r>
            </w:hyperlink>
          </w:p>
          <w:p w14:paraId="46D6BDA5" w14:textId="77777777" w:rsidR="001F1AF4" w:rsidRDefault="001F1AF4" w:rsidP="008D624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Link do ResearchGate</w:t>
            </w:r>
            <w:r w:rsidRPr="002F60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 </w:t>
            </w:r>
            <w:r w:rsidR="00000000">
              <w:fldChar w:fldCharType="begin"/>
            </w:r>
            <w:r w:rsidR="00000000" w:rsidRPr="00680BA7">
              <w:rPr>
                <w:lang w:val="en-US"/>
              </w:rPr>
              <w:instrText>HYPERLINK "https://www.researchgate.net/profile/Magdalena-Marszal-Wisniewska"</w:instrText>
            </w:r>
            <w:r w:rsidR="00000000">
              <w:fldChar w:fldCharType="separate"/>
            </w:r>
            <w:r w:rsidRPr="00F544F7">
              <w:rPr>
                <w:rStyle w:val="Hipercze"/>
                <w:rFonts w:asciiTheme="majorHAnsi" w:hAnsiTheme="majorHAnsi" w:cstheme="majorHAnsi"/>
                <w:sz w:val="20"/>
                <w:szCs w:val="20"/>
                <w:lang w:val="en-US"/>
              </w:rPr>
              <w:t>https://www.researchgate.net/profile/Magdalena-Marszal-Wisniewska</w:t>
            </w:r>
            <w:r w:rsidR="00000000">
              <w:rPr>
                <w:rStyle w:val="Hipercze"/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end"/>
            </w:r>
          </w:p>
          <w:p w14:paraId="3736488C" w14:textId="77777777" w:rsidR="001F1AF4" w:rsidRPr="00B66034" w:rsidRDefault="001F1AF4" w:rsidP="008D624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318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Ostatnie</w:t>
            </w:r>
            <w:proofErr w:type="spellEnd"/>
            <w:r w:rsidRPr="008318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8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publikcje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3889E206" w14:textId="77777777" w:rsidR="001F1AF4" w:rsidRDefault="001F1AF4" w:rsidP="008D624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ind w:left="0"/>
              <w:outlineLvl w:val="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34A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Response of Polish psychiatric patients to the Russian invasion of Ukraine in February 2022―Predictive role of risk perception and temperamental traits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</w:t>
            </w:r>
            <w:r w:rsidRPr="00A34AD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International Journal of Environmental Research and Public Health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2022.</w:t>
            </w:r>
          </w:p>
          <w:p w14:paraId="1CB0DEBE" w14:textId="77777777" w:rsidR="001F1AF4" w:rsidRPr="00035F07" w:rsidRDefault="001F1AF4" w:rsidP="008D6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outlineLvl w:val="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</w:t>
            </w:r>
            <w:hyperlink r:id="rId9" w:history="1">
              <w:r w:rsidRPr="00035F07">
                <w:rPr>
                  <w:rStyle w:val="Hipercze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https://doi.org/10.3390/ijerph20010325</w:t>
              </w:r>
            </w:hyperlink>
          </w:p>
          <w:p w14:paraId="485DDB57" w14:textId="77777777" w:rsidR="001F1AF4" w:rsidRDefault="001F1AF4" w:rsidP="008D624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ind w:left="0"/>
              <w:outlineLvl w:val="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7171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Are you confident enough? Individual differences in action control are associated with post-decisional metacognitive bias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  <w:r w:rsidRPr="0047171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PLOS ONE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2022.</w:t>
            </w:r>
          </w:p>
          <w:p w14:paraId="53B47AE9" w14:textId="77777777" w:rsidR="001F1AF4" w:rsidRPr="00035F07" w:rsidRDefault="001F1AF4" w:rsidP="008D6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outlineLvl w:val="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</w:t>
            </w:r>
            <w:r w:rsidR="00000000">
              <w:fldChar w:fldCharType="begin"/>
            </w:r>
            <w:r w:rsidR="00000000" w:rsidRPr="00680BA7">
              <w:rPr>
                <w:lang w:val="en-US"/>
              </w:rPr>
              <w:instrText>HYPERLINK "https://doi.org/10.1371/journal.pone.0268501"</w:instrText>
            </w:r>
            <w:r w:rsidR="00000000">
              <w:fldChar w:fldCharType="separate"/>
            </w:r>
            <w:r w:rsidRPr="00035F07">
              <w:rPr>
                <w:rStyle w:val="Hipercze"/>
                <w:rFonts w:asciiTheme="majorHAnsi" w:hAnsiTheme="majorHAnsi" w:cstheme="majorHAnsi"/>
                <w:sz w:val="20"/>
                <w:szCs w:val="20"/>
                <w:lang w:val="en-US"/>
              </w:rPr>
              <w:t>https://doi.org/10.1371/journal.pone.0268501</w:t>
            </w:r>
            <w:r w:rsidR="00000000">
              <w:rPr>
                <w:rStyle w:val="Hipercze"/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end"/>
            </w:r>
          </w:p>
          <w:p w14:paraId="4DDC2279" w14:textId="77777777" w:rsidR="001F1AF4" w:rsidRDefault="001F1AF4" w:rsidP="008D624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ind w:left="0"/>
              <w:outlineLvl w:val="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7171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boiling blood predisposition: The role of stimulation processing capabilities in anger regulation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  <w:r w:rsidRPr="006E08B7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Personality and Individual Differences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2022.</w:t>
            </w:r>
          </w:p>
          <w:p w14:paraId="11235008" w14:textId="77777777" w:rsidR="001F1AF4" w:rsidRPr="009F5F78" w:rsidRDefault="001F1AF4" w:rsidP="008D6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outlineLvl w:val="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</w:t>
            </w:r>
            <w:r w:rsidR="00000000">
              <w:fldChar w:fldCharType="begin"/>
            </w:r>
            <w:r w:rsidR="00000000" w:rsidRPr="00680BA7">
              <w:rPr>
                <w:lang w:val="en-US"/>
              </w:rPr>
              <w:instrText>HYPERLINK "https://doi.org/10.1016/j.paid.2022.111498"</w:instrText>
            </w:r>
            <w:r w:rsidR="00000000">
              <w:fldChar w:fldCharType="separate"/>
            </w:r>
            <w:r w:rsidRPr="009F5F78">
              <w:rPr>
                <w:rStyle w:val="Hipercze"/>
                <w:rFonts w:asciiTheme="majorHAnsi" w:hAnsiTheme="majorHAnsi" w:cstheme="majorHAnsi"/>
                <w:sz w:val="20"/>
                <w:szCs w:val="20"/>
                <w:lang w:val="en-US"/>
              </w:rPr>
              <w:t>https://doi.org/10.1016/j.paid.2022.111498</w:t>
            </w:r>
            <w:r w:rsidR="00000000">
              <w:rPr>
                <w:rStyle w:val="Hipercze"/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end"/>
            </w:r>
          </w:p>
          <w:p w14:paraId="12C1EEBE" w14:textId="77777777" w:rsidR="001F1AF4" w:rsidRDefault="001F1AF4" w:rsidP="008D6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outlineLvl w:val="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6E08B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Zrealizowane</w:t>
            </w:r>
            <w:proofErr w:type="spellEnd"/>
            <w:r w:rsidRPr="006E08B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8B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granty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34F0AC77" w14:textId="5804A3E0" w:rsidR="001F1AF4" w:rsidRDefault="001F77BE" w:rsidP="008D624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ind w:left="0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F1AF4" w:rsidRPr="00126CDF">
              <w:rPr>
                <w:rFonts w:asciiTheme="majorHAnsi" w:hAnsiTheme="majorHAnsi" w:cstheme="majorHAnsi"/>
                <w:sz w:val="20"/>
                <w:szCs w:val="20"/>
              </w:rPr>
              <w:t>Nastrój: jego regulacja i funkcja informacyjna. Podejście procesualno-różnicowe.</w:t>
            </w:r>
            <w:r w:rsidR="001F1AF4" w:rsidRPr="00126CDF">
              <w:rPr>
                <w:rFonts w:ascii="Noto Sans" w:hAnsi="Noto Sans" w:cs="Noto Sans"/>
                <w:spacing w:val="4"/>
                <w:sz w:val="21"/>
                <w:szCs w:val="21"/>
              </w:rPr>
              <w:t xml:space="preserve"> </w:t>
            </w:r>
            <w:r w:rsidR="001F1AF4" w:rsidRPr="00126CDF">
              <w:rPr>
                <w:rFonts w:asciiTheme="majorHAnsi" w:hAnsiTheme="majorHAnsi" w:cstheme="majorHAnsi"/>
                <w:sz w:val="20"/>
                <w:szCs w:val="20"/>
              </w:rPr>
              <w:t>Narodowe Centrum Nauki;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F1AF4" w:rsidRPr="00126CDF">
              <w:rPr>
                <w:rFonts w:asciiTheme="majorHAnsi" w:hAnsiTheme="majorHAnsi" w:cstheme="majorHAnsi"/>
                <w:sz w:val="20"/>
                <w:szCs w:val="20"/>
              </w:rPr>
              <w:t>NN106141037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1F1AF4" w:rsidRPr="00713592">
              <w:rPr>
                <w:rFonts w:asciiTheme="majorHAnsi" w:hAnsiTheme="majorHAnsi" w:cstheme="majorHAnsi"/>
                <w:sz w:val="20"/>
                <w:szCs w:val="20"/>
              </w:rPr>
              <w:t xml:space="preserve">2009-09 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1F1AF4" w:rsidRPr="00713592">
              <w:rPr>
                <w:rFonts w:asciiTheme="majorHAnsi" w:hAnsiTheme="majorHAnsi" w:cstheme="majorHAnsi"/>
                <w:sz w:val="20"/>
                <w:szCs w:val="20"/>
              </w:rPr>
              <w:t xml:space="preserve"> 2013-03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1F1AF4" w:rsidRPr="0083579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Kierownik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 xml:space="preserve"> projektu.</w:t>
            </w:r>
          </w:p>
          <w:p w14:paraId="101528FA" w14:textId="02FFF2F8" w:rsidR="001F1AF4" w:rsidRDefault="001F77BE" w:rsidP="008D6248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ind w:left="0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F1AF4" w:rsidRPr="00835792">
              <w:rPr>
                <w:rFonts w:asciiTheme="majorHAnsi" w:hAnsiTheme="majorHAnsi" w:cstheme="majorHAnsi"/>
                <w:sz w:val="20"/>
                <w:szCs w:val="20"/>
              </w:rPr>
              <w:t>Strategie inwestorów giełdowych w okresie koniunktury, stagnacji i dekoniunktury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1F1AF4">
              <w:t xml:space="preserve"> </w:t>
            </w:r>
            <w:r w:rsidR="001F1AF4" w:rsidRPr="00835792">
              <w:rPr>
                <w:rFonts w:asciiTheme="majorHAnsi" w:hAnsiTheme="majorHAnsi" w:cstheme="majorHAnsi"/>
                <w:sz w:val="20"/>
                <w:szCs w:val="20"/>
              </w:rPr>
              <w:t>Narodowe Centrum Nauki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 xml:space="preserve">. 2015-2020. </w:t>
            </w:r>
            <w:r w:rsidR="001F1AF4" w:rsidRPr="00F930B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Wykonawca</w:t>
            </w:r>
            <w:r w:rsidR="001F1AF4">
              <w:rPr>
                <w:rFonts w:asciiTheme="majorHAnsi" w:hAnsiTheme="majorHAnsi" w:cstheme="majorHAnsi"/>
                <w:sz w:val="20"/>
                <w:szCs w:val="20"/>
              </w:rPr>
              <w:t xml:space="preserve"> w projekcie.</w:t>
            </w:r>
          </w:p>
          <w:p w14:paraId="010CDECC" w14:textId="69184A5D" w:rsidR="001F1AF4" w:rsidRDefault="001F1AF4" w:rsidP="008D6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EEEEE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8114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Aktualnie</w:t>
            </w:r>
            <w:r w:rsidRPr="00DA7D23">
              <w:rPr>
                <w:rFonts w:asciiTheme="majorHAnsi" w:hAnsiTheme="majorHAnsi" w:cstheme="majorHAnsi"/>
                <w:sz w:val="20"/>
                <w:szCs w:val="20"/>
              </w:rPr>
              <w:t xml:space="preserve"> realizuję 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wa granty wewnętrzne</w:t>
            </w:r>
            <w:r w:rsidRPr="00035F0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 xml:space="preserve">w Instytucie Psychologii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 xml:space="preserve">SWPS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finansowane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 xml:space="preserve">ze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środków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>przyznanych w ramach subwencji przez Ministra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>Edukacji i Nauki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981FB3E" w14:textId="6F492D8A" w:rsidR="001F1AF4" w:rsidRDefault="001F1AF4" w:rsidP="001F1AF4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Pr="001F1AF4">
              <w:rPr>
                <w:b/>
                <w:bCs/>
                <w:color w:val="auto"/>
              </w:rPr>
              <w:t xml:space="preserve"> </w:t>
            </w:r>
            <w:r w:rsidRPr="001F1AF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Fałszywe wspomnienia: rola stylu przetwarzania informacji i perspektyw czasowych. Badanie w paradygmacie</w:t>
            </w:r>
            <w:r w:rsidRPr="001F1AF4">
              <w:rPr>
                <w:b/>
                <w:bCs/>
                <w:color w:val="auto"/>
              </w:rPr>
              <w:t xml:space="preserve"> </w:t>
            </w:r>
            <w:r w:rsidRPr="001F1AF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"wymuszonego zmyślania"</w:t>
            </w:r>
            <w:r w:rsidRPr="001F1AF4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F1AF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</w:t>
            </w:r>
            <w:proofErr w:type="spellStart"/>
            <w:r w:rsidRPr="001F1AF4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Forced</w:t>
            </w:r>
            <w:proofErr w:type="spellEnd"/>
            <w:r w:rsidRPr="001F1AF4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1AF4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Fabrication</w:t>
            </w:r>
            <w:proofErr w:type="spellEnd"/>
            <w:r w:rsidRPr="001F1AF4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1AF4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Paradigm</w:t>
            </w:r>
            <w:proofErr w:type="spellEnd"/>
            <w:r w:rsidRPr="001F1AF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</w:t>
            </w:r>
            <w:r w:rsidRPr="008D6248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 xml:space="preserve">Kierownik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projektu.</w:t>
            </w:r>
          </w:p>
          <w:p w14:paraId="6DEDAA8C" w14:textId="743FDF0D" w:rsidR="0034651D" w:rsidRPr="007A1FBE" w:rsidRDefault="001F1AF4" w:rsidP="008D62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- </w:t>
            </w:r>
            <w:r w:rsidR="008D6248" w:rsidRPr="00811475">
              <w:rPr>
                <w:rFonts w:asciiTheme="majorHAnsi" w:hAnsiTheme="majorHAnsi" w:cstheme="majorHAnsi"/>
                <w:sz w:val="20"/>
                <w:szCs w:val="20"/>
              </w:rPr>
              <w:t>Intencje</w:t>
            </w:r>
            <w:r w:rsidR="008D62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6248" w:rsidRPr="00811475">
              <w:rPr>
                <w:rFonts w:asciiTheme="majorHAnsi" w:hAnsiTheme="majorHAnsi" w:cstheme="majorHAnsi"/>
                <w:sz w:val="20"/>
                <w:szCs w:val="20"/>
              </w:rPr>
              <w:t>implementacyjne jako element wsparcia programów</w:t>
            </w:r>
            <w:r w:rsidR="008D62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6248" w:rsidRPr="00811475">
              <w:rPr>
                <w:rFonts w:asciiTheme="majorHAnsi" w:hAnsiTheme="majorHAnsi" w:cstheme="majorHAnsi"/>
                <w:sz w:val="20"/>
                <w:szCs w:val="20"/>
              </w:rPr>
              <w:t>terapii poznawczo behawioralnej nastawionych na</w:t>
            </w:r>
            <w:r w:rsidR="008D62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6248" w:rsidRPr="00811475">
              <w:rPr>
                <w:rFonts w:asciiTheme="majorHAnsi" w:hAnsiTheme="majorHAnsi" w:cstheme="majorHAnsi"/>
                <w:sz w:val="20"/>
                <w:szCs w:val="20"/>
              </w:rPr>
              <w:t xml:space="preserve">redukcję halucynacji słuchowych u </w:t>
            </w:r>
            <w:r w:rsidR="008D6248" w:rsidRPr="0081147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pacjentów</w:t>
            </w:r>
            <w:r w:rsidR="008D62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6248" w:rsidRPr="00811475">
              <w:rPr>
                <w:rFonts w:asciiTheme="majorHAnsi" w:hAnsiTheme="majorHAnsi" w:cstheme="majorHAnsi"/>
                <w:sz w:val="20"/>
                <w:szCs w:val="20"/>
              </w:rPr>
              <w:t>chorujących na schizofrenię</w:t>
            </w:r>
            <w:r w:rsidR="008D624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8D6248" w:rsidRPr="008D624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Wykonawca</w:t>
            </w:r>
            <w:r w:rsidR="008D6248">
              <w:rPr>
                <w:rFonts w:asciiTheme="majorHAnsi" w:hAnsiTheme="majorHAnsi" w:cstheme="majorHAnsi"/>
                <w:sz w:val="20"/>
                <w:szCs w:val="20"/>
              </w:rPr>
              <w:t xml:space="preserve"> w projekcie.</w:t>
            </w:r>
            <w:r w:rsidRPr="001F1AF4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34651D" w:rsidRPr="007A1FBE" w14:paraId="7ACB34BC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BE2F64A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D0F30AC" w14:textId="2C7D411B" w:rsidR="0034651D" w:rsidRPr="008D6248" w:rsidRDefault="008D6248" w:rsidP="008D624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D6248">
              <w:rPr>
                <w:rFonts w:asciiTheme="majorHAnsi" w:hAnsiTheme="majorHAnsi" w:cstheme="majorHAnsi"/>
                <w:color w:val="333333"/>
                <w:spacing w:val="11"/>
                <w:sz w:val="20"/>
                <w:szCs w:val="20"/>
                <w:shd w:val="clear" w:color="auto" w:fill="FBFBFB"/>
              </w:rPr>
              <w:t xml:space="preserve">Specjalizuję się w psychologii różnic indywidualnych oraz psychologii i psychopatologii osobowości. Moje zainteresowania badawcze są szerokie i obejmują, </w:t>
            </w:r>
            <w:r w:rsidRPr="008D6248">
              <w:rPr>
                <w:rFonts w:asciiTheme="majorHAnsi" w:hAnsiTheme="majorHAnsi" w:cstheme="majorHAnsi"/>
                <w:color w:val="333333"/>
                <w:spacing w:val="11"/>
                <w:sz w:val="20"/>
                <w:szCs w:val="20"/>
                <w:u w:val="single"/>
                <w:shd w:val="clear" w:color="auto" w:fill="FBFBFB"/>
              </w:rPr>
              <w:t>zagadnienia różnic indywidualnych,</w:t>
            </w:r>
            <w:r w:rsidRPr="008D6248">
              <w:rPr>
                <w:rFonts w:asciiTheme="majorHAnsi" w:hAnsiTheme="majorHAnsi" w:cstheme="majorHAnsi"/>
                <w:color w:val="333333"/>
                <w:spacing w:val="11"/>
                <w:sz w:val="20"/>
                <w:szCs w:val="20"/>
                <w:shd w:val="clear" w:color="auto" w:fill="FBFBFB"/>
              </w:rPr>
              <w:t xml:space="preserve">  m.in., w regulacji afektu i samokontroli, wytrwałości w działaniu, sposobach postrzegania czasu oraz tworzenia fałszywych wspomnień.</w:t>
            </w:r>
          </w:p>
        </w:tc>
      </w:tr>
      <w:tr w:rsidR="0034651D" w:rsidRPr="007A1FBE" w14:paraId="6A77F186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60B3130C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3BEE1FD1" w14:textId="1D735619" w:rsidR="008D6248" w:rsidRDefault="008D6248" w:rsidP="008D624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775B6">
              <w:rPr>
                <w:rFonts w:ascii="Calibri" w:eastAsia="Calibri" w:hAnsi="Calibri" w:cs="Calibri"/>
                <w:sz w:val="20"/>
                <w:szCs w:val="20"/>
                <w:u w:val="single"/>
              </w:rPr>
              <w:t>Wszystkie projekty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775B6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włączające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problematykę różnic indywidualnych oraz osobowości i psychopatologii osobowości w analizę i wyjaśnienie zachowania człowieka w różnych sytuacjach życiowych (w tym też w sytuacjach wyboru, sytuacjach decyzyjnych, ryzykownych). Ich wspólnym mianownikiem jest próba odpowiedzi na pytanie: „Czy ogólne prawidłowości dotyczące funkcjonowania człowieka i jego zmian są uniwersalne, czy też (i w jakim stopniu)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interindywidualnie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zróżnicowane (zależne od względnie stałych właściwości ludzi np.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temperamentalnych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osobowościowych, wolicjonalnych, temporalnych)? Zgodnie z moimi doświadczeniami badawczymi jestem w stanie prowadzić projekty w takich obszarach tematycznych jak np. samoregulacja i wytrwałość w działaniu, regulacja afektu (emocji, nastroju), sposoby postrzegania czasu (ich uwarunkowania i konsekwencje) czy zniekształcenia pamięci pod wpływem dezinformacji.</w:t>
            </w:r>
          </w:p>
          <w:p w14:paraId="50EE8BD9" w14:textId="77777777" w:rsidR="0034651D" w:rsidRPr="007A1FBE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3EBF" w:rsidRPr="007A1FBE" w14:paraId="3E75F5B1" w14:textId="77777777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6799EE3" w14:textId="77777777"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2D131F2" w14:textId="7BDF7398" w:rsidR="00273EBF" w:rsidRPr="00510DCC" w:rsidRDefault="00510DCC" w:rsidP="00695795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0DC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34651D" w:rsidRPr="007A1FBE" w14:paraId="082E5BA6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4E5F6CE7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3DE1BF72" w14:textId="77777777"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187A56FA" w14:textId="77777777"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28677124" w14:textId="77777777"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36C2E06" w14:textId="25390DEE" w:rsidR="0034651D" w:rsidRPr="008D6248" w:rsidRDefault="00081B93" w:rsidP="00695795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programie ISD: </w:t>
            </w:r>
            <w:r w:rsidRPr="003609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34651D" w:rsidRPr="007A1FBE" w14:paraId="447A2A66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57E9D02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55A4E4A" w14:textId="3A670235" w:rsidR="0034651D" w:rsidRPr="007A1FBE" w:rsidRDefault="00081B93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3609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[2003, 2004, 2011 (3 osoby), 2019, 2020 (3 osoby), 2023</w:t>
            </w:r>
          </w:p>
        </w:tc>
      </w:tr>
      <w:tr w:rsidR="0034651D" w:rsidRPr="007A1FBE" w14:paraId="4B9DB891" w14:textId="77777777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1DB969C4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6D1B4E74" w14:textId="77777777"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14:paraId="7F4059DB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CBE7966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416E6C07" w14:textId="0D2586E6" w:rsidR="00081B93" w:rsidRPr="00F657AD" w:rsidRDefault="00081B93" w:rsidP="00081B9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F657AD">
              <w:rPr>
                <w:rFonts w:ascii="Calibri" w:eastAsia="Calibri" w:hAnsi="Calibri" w:cs="Calibri"/>
                <w:sz w:val="20"/>
                <w:szCs w:val="20"/>
              </w:rPr>
              <w:t xml:space="preserve">zainteresowanie problematyką różnic indywidualnych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(niezależnie od ukończonej specjalności) </w:t>
            </w:r>
            <w:r w:rsidRPr="00F657AD">
              <w:rPr>
                <w:rFonts w:ascii="Calibri" w:eastAsia="Calibri" w:hAnsi="Calibri" w:cs="Calibri"/>
                <w:sz w:val="20"/>
                <w:szCs w:val="20"/>
              </w:rPr>
              <w:t xml:space="preserve">w zakresie różnych aspektów funkcjonowania człowieka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(np. funkcjonowania poznawczego, emocjonalnego, wolicjonalnego) </w:t>
            </w:r>
            <w:r w:rsidRPr="00F657AD">
              <w:rPr>
                <w:rFonts w:ascii="Calibri" w:eastAsia="Calibri" w:hAnsi="Calibri" w:cs="Calibri"/>
                <w:sz w:val="20"/>
                <w:szCs w:val="20"/>
              </w:rPr>
              <w:t>w  różnych kontekstach sytuacyjnych i środowiskowych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F657A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4332B26" w14:textId="1BB1F707" w:rsidR="00081B93" w:rsidRPr="00F657AD" w:rsidRDefault="00081B93" w:rsidP="00081B9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</w:t>
            </w:r>
            <w:r w:rsidRPr="00F657AD">
              <w:rPr>
                <w:rFonts w:ascii="Calibri" w:eastAsia="Calibri" w:hAnsi="Calibri" w:cs="Calibri"/>
                <w:sz w:val="20"/>
                <w:szCs w:val="20"/>
              </w:rPr>
              <w:t>obra znajomość podstawowych statystycznych metod analizy danych i otwartość na poznanie nowych metod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A0B2C24" w14:textId="18A7AF47" w:rsidR="00081B93" w:rsidRPr="00F657AD" w:rsidRDefault="00081B93" w:rsidP="00081B9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F657AD">
              <w:rPr>
                <w:rFonts w:ascii="Calibri" w:eastAsia="Calibri" w:hAnsi="Calibri" w:cs="Calibri"/>
                <w:sz w:val="20"/>
                <w:szCs w:val="20"/>
              </w:rPr>
              <w:t>dobra znajomość języka angielskiego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2443F62" w14:textId="54704AF9" w:rsidR="0034651D" w:rsidRPr="007A1FBE" w:rsidRDefault="00081B93" w:rsidP="00081B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F657AD">
              <w:rPr>
                <w:rFonts w:ascii="Calibri" w:eastAsia="Calibri" w:hAnsi="Calibri" w:cs="Calibri"/>
                <w:sz w:val="20"/>
                <w:szCs w:val="20"/>
              </w:rPr>
              <w:t>umiejętność pracy w grupie</w:t>
            </w:r>
          </w:p>
        </w:tc>
      </w:tr>
      <w:tr w:rsidR="0034651D" w:rsidRPr="007A1FBE" w14:paraId="2262AF44" w14:textId="77777777" w:rsidTr="00695795">
        <w:trPr>
          <w:trHeight w:val="713"/>
        </w:trPr>
        <w:tc>
          <w:tcPr>
            <w:tcW w:w="4817" w:type="dxa"/>
            <w:shd w:val="clear" w:color="auto" w:fill="auto"/>
          </w:tcPr>
          <w:p w14:paraId="62C41CCB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89189DD" w14:textId="0C006F2C" w:rsidR="0034651D" w:rsidRPr="007A1FBE" w:rsidRDefault="00081B93" w:rsidP="00081B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Oczekuję dużego zaangażowania w pracę nad doktoratem,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dyspozycyjności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oraz samodzielności i kreatywności w realizacji projektu badawczego</w:t>
            </w:r>
            <w:r w:rsidR="001F77B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4651D" w:rsidRPr="007A1FBE" w14:paraId="16129A42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EEA7E39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44F9253A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2515F7B7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56CCF28F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0F8231F1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10C2A3CD" w14:textId="05B6F8DE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F77BE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14:paraId="4B262D42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62B4A4F3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728E95A" w14:textId="653EC559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F77BE" w:rsidRPr="001F77BE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078CEAD4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44198548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221AF2D3" w14:textId="04F3C609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id w:val="-108894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F77BE" w:rsidRPr="001F77BE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7EE2500E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14:paraId="12A326B4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10"/>
      <w:headerReference w:type="first" r:id="rId11"/>
      <w:footerReference w:type="first" r:id="rId12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B5A8" w14:textId="77777777" w:rsidR="00E45FE0" w:rsidRDefault="00E45FE0">
      <w:r>
        <w:separator/>
      </w:r>
    </w:p>
  </w:endnote>
  <w:endnote w:type="continuationSeparator" w:id="0">
    <w:p w14:paraId="40B9C088" w14:textId="77777777" w:rsidR="00E45FE0" w:rsidRDefault="00E4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533A90AA" w14:textId="77777777"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6D01BD" w14:textId="77777777"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F949" w14:textId="77777777" w:rsidR="00E45FE0" w:rsidRDefault="00E45FE0">
      <w:r>
        <w:separator/>
      </w:r>
    </w:p>
  </w:footnote>
  <w:footnote w:type="continuationSeparator" w:id="0">
    <w:p w14:paraId="2D14ACD2" w14:textId="77777777" w:rsidR="00E45FE0" w:rsidRDefault="00E4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58B6" w14:textId="77777777"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AE0F41" wp14:editId="748BFA91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3649F" w14:textId="77777777"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14:paraId="66B7FD1A" w14:textId="77777777"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3B75CA61" w14:textId="77777777" w:rsidR="00273EBF" w:rsidRPr="00091EE0" w:rsidRDefault="00000000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0E1AF59" w14:textId="77777777" w:rsidR="00273EBF" w:rsidRPr="00091EE0" w:rsidRDefault="00000000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10C771" w14:textId="77777777"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67C01948" w14:textId="77777777"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E0F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yzDA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yX6zzqxVnknzrxev1YpVSiOLptUMf3ivoWDyUHGmoCV2c7n2I1YjiKSQm82B0vdfGJAMP&#10;1c4gOwkSwD6tCf23MGNZT9lXlDu+shDfJ210OpBAje5Kfp3HNUomsvHO1ikkCG3GM1Vi7ERPZGTk&#10;JgzVQIGRpgrqRyIKYRQifRw6tIA/OetJhCX3P44CFWfmgyWy1/PlMqo2GcvV1YIMvPRUlx5hJUGV&#10;PHA2HnchKX3s6JaG0ujE13MlU60krkTj9BGiei/tFPX8Xbe/AAAA//8DAFBLAwQUAAYACAAAACEA&#10;VyJd8t0AAAAIAQAADwAAAGRycy9kb3ducmV2LnhtbEyPwU7DMAyG70i8Q2QkLoilLSPbStMJkEC7&#10;buwB0sZrKxqnarK1e3vMCW62/k+/Pxfb2fXigmPoPGlIFwkIpNrbjhoNx6+PxzWIEA1Z03tCDVcM&#10;sC1vbwqTWz/RHi+H2AguoZAbDW2MQy5lqFt0Jiz8gMTZyY/ORF7HRtrRTFzuepkliZLOdMQXWjPg&#10;e4v19+HsNJx208PzZqo+43G1X6o3060qf9X6/m5+fQERcY5/MPzqszqU7FT5M9kgeg3rlEEN2ZMC&#10;wbFaZjxUzKlNCrIs5P8Hyh8AAAD//wMAUEsBAi0AFAAGAAgAAAAhALaDOJL+AAAA4QEAABMAAAAA&#10;AAAAAAAAAAAAAAAAAFtDb250ZW50X1R5cGVzXS54bWxQSwECLQAUAAYACAAAACEAOP0h/9YAAACU&#10;AQAACwAAAAAAAAAAAAAAAAAvAQAAX3JlbHMvLnJlbHNQSwECLQAUAAYACAAAACEArNTsswwCAAD2&#10;AwAADgAAAAAAAAAAAAAAAAAuAgAAZHJzL2Uyb0RvYy54bWxQSwECLQAUAAYACAAAACEAVyJd8t0A&#10;AAAIAQAADwAAAAAAAAAAAAAAAABmBAAAZHJzL2Rvd25yZXYueG1sUEsFBgAAAAAEAAQA8wAAAHAF&#10;AAAAAA==&#10;" stroked="f">
              <v:textbox>
                <w:txbxContent>
                  <w:p w14:paraId="5783649F" w14:textId="77777777"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14:paraId="66B7FD1A" w14:textId="77777777"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14:paraId="3B75CA61" w14:textId="77777777" w:rsidR="00273EBF" w:rsidRPr="00091EE0" w:rsidRDefault="00000000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30E1AF59" w14:textId="77777777" w:rsidR="00273EBF" w:rsidRPr="00091EE0" w:rsidRDefault="00000000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5D10C771" w14:textId="77777777"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14:paraId="67C01948" w14:textId="77777777"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 wp14:anchorId="3918713B" wp14:editId="79BCB547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6FC"/>
    <w:multiLevelType w:val="hybridMultilevel"/>
    <w:tmpl w:val="43569EA8"/>
    <w:lvl w:ilvl="0" w:tplc="55CE3484">
      <w:start w:val="1"/>
      <w:numFmt w:val="bullet"/>
      <w:lvlText w:val="-"/>
      <w:lvlJc w:val="left"/>
      <w:pPr>
        <w:ind w:left="88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6F0D117B"/>
    <w:multiLevelType w:val="hybridMultilevel"/>
    <w:tmpl w:val="3DB22E94"/>
    <w:lvl w:ilvl="0" w:tplc="55CE34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1451">
    <w:abstractNumId w:val="6"/>
  </w:num>
  <w:num w:numId="2" w16cid:durableId="916205688">
    <w:abstractNumId w:val="3"/>
  </w:num>
  <w:num w:numId="3" w16cid:durableId="1321083811">
    <w:abstractNumId w:val="8"/>
  </w:num>
  <w:num w:numId="4" w16cid:durableId="276570400">
    <w:abstractNumId w:val="5"/>
  </w:num>
  <w:num w:numId="5" w16cid:durableId="575894587">
    <w:abstractNumId w:val="1"/>
  </w:num>
  <w:num w:numId="6" w16cid:durableId="1623725273">
    <w:abstractNumId w:val="2"/>
  </w:num>
  <w:num w:numId="7" w16cid:durableId="2024429429">
    <w:abstractNumId w:val="4"/>
  </w:num>
  <w:num w:numId="8" w16cid:durableId="609312792">
    <w:abstractNumId w:val="7"/>
  </w:num>
  <w:num w:numId="9" w16cid:durableId="104687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81B93"/>
    <w:rsid w:val="00091EE0"/>
    <w:rsid w:val="000A0127"/>
    <w:rsid w:val="000A46FC"/>
    <w:rsid w:val="000B08A9"/>
    <w:rsid w:val="000D1512"/>
    <w:rsid w:val="000E03F8"/>
    <w:rsid w:val="000F44F1"/>
    <w:rsid w:val="001214FA"/>
    <w:rsid w:val="001743DD"/>
    <w:rsid w:val="001801BE"/>
    <w:rsid w:val="001C43CF"/>
    <w:rsid w:val="001D7C5A"/>
    <w:rsid w:val="001E3A6B"/>
    <w:rsid w:val="001E6F57"/>
    <w:rsid w:val="001F1AF4"/>
    <w:rsid w:val="001F7210"/>
    <w:rsid w:val="001F77BE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10DCC"/>
    <w:rsid w:val="00525B61"/>
    <w:rsid w:val="005424A3"/>
    <w:rsid w:val="005461D3"/>
    <w:rsid w:val="005F4414"/>
    <w:rsid w:val="00672069"/>
    <w:rsid w:val="0067654F"/>
    <w:rsid w:val="00680BA7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B31D5"/>
    <w:rsid w:val="008D03D7"/>
    <w:rsid w:val="008D6248"/>
    <w:rsid w:val="008F420A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E27962"/>
    <w:rsid w:val="00E45FE0"/>
    <w:rsid w:val="00E539C6"/>
    <w:rsid w:val="00E641E5"/>
    <w:rsid w:val="00E837A2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1DA68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3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ps.pl/magdalena-marszal-wisniew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1423-36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ijerph200103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Magda</cp:lastModifiedBy>
  <cp:revision>2</cp:revision>
  <cp:lastPrinted>2020-03-06T13:32:00Z</cp:lastPrinted>
  <dcterms:created xsi:type="dcterms:W3CDTF">2023-05-13T09:18:00Z</dcterms:created>
  <dcterms:modified xsi:type="dcterms:W3CDTF">2023-05-13T09:18:00Z</dcterms:modified>
</cp:coreProperties>
</file>