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B22B" w14:textId="77777777" w:rsidR="004F6580" w:rsidRPr="00013789" w:rsidRDefault="00000636">
      <w:pPr>
        <w:rPr>
          <w:rFonts w:asciiTheme="majorHAnsi" w:hAnsiTheme="majorHAnsi" w:cstheme="majorHAnsi"/>
          <w:sz w:val="20"/>
          <w:szCs w:val="20"/>
        </w:rPr>
      </w:pPr>
      <w:r w:rsidRPr="0001378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3ACFEF8" wp14:editId="4EBE620F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D79D0C" w14:textId="77777777" w:rsidR="00297C92" w:rsidRPr="00013789" w:rsidRDefault="0000063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1378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4EB0A981" w14:textId="77777777" w:rsidR="00297C92" w:rsidRPr="00013789" w:rsidRDefault="0000063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13789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6A63AA07" w14:textId="77777777" w:rsidR="00297C92" w:rsidRPr="00013789" w:rsidRDefault="00297C92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0C7ECB87" w14:textId="77777777" w:rsidR="00297C92" w:rsidRDefault="0000063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CFEF8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" stroked="f">
                <v:textbox inset="2.53958mm,1.2694mm,2.53958mm,1.2694mm">
                  <w:txbxContent>
                    <w:p w14:paraId="34D79D0C" w14:textId="77777777" w:rsidR="00297C92" w:rsidRPr="00013789" w:rsidRDefault="00000636">
                      <w:pPr>
                        <w:textDirection w:val="btLr"/>
                        <w:rPr>
                          <w:lang w:val="en-US"/>
                        </w:rPr>
                      </w:pPr>
                      <w:r w:rsidRPr="00013789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4EB0A981" w14:textId="77777777" w:rsidR="00297C92" w:rsidRPr="00013789" w:rsidRDefault="00000636">
                      <w:pPr>
                        <w:textDirection w:val="btLr"/>
                        <w:rPr>
                          <w:lang w:val="en-US"/>
                        </w:rPr>
                      </w:pPr>
                      <w:r w:rsidRPr="00013789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6A63AA07" w14:textId="77777777" w:rsidR="00297C92" w:rsidRPr="00013789" w:rsidRDefault="00297C92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0C7ECB87" w14:textId="77777777" w:rsidR="00297C92" w:rsidRDefault="0000063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400280" w14:textId="77777777" w:rsidR="004F6580" w:rsidRPr="00013789" w:rsidRDefault="004F6580">
      <w:pPr>
        <w:rPr>
          <w:rFonts w:asciiTheme="majorHAnsi" w:hAnsiTheme="majorHAnsi" w:cstheme="majorHAnsi"/>
          <w:sz w:val="20"/>
          <w:szCs w:val="20"/>
        </w:rPr>
      </w:pPr>
    </w:p>
    <w:p w14:paraId="0FACAB0A" w14:textId="77777777" w:rsidR="004F6580" w:rsidRPr="00013789" w:rsidRDefault="004F6580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4F6580" w:rsidRPr="00013789" w14:paraId="5E19CC6C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E2A5D7F" w14:textId="77777777" w:rsidR="004F6580" w:rsidRPr="00013789" w:rsidRDefault="005206B2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  <w:t xml:space="preserve">APPLICATION OF A POTENTIAL SUPERVISOR in the recruitment process of doctoral students and participants </w:t>
            </w:r>
          </w:p>
          <w:p w14:paraId="6A51C5AF" w14:textId="77777777" w:rsidR="004F6580" w:rsidRPr="00013789" w:rsidRDefault="005206B2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  <w:t>and/or TUTOR/SCIENTIFIC TUTOR of the extramural/external mode (“mode E”) at SWPS University</w:t>
            </w:r>
          </w:p>
        </w:tc>
      </w:tr>
      <w:tr w:rsidR="004F6580" w:rsidRPr="00013789" w14:paraId="11AD8DF3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1EC4431F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Name and surname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A4FC7B6" w14:textId="36B7B62C" w:rsidR="004F6580" w:rsidRPr="00013789" w:rsidRDefault="003951AB">
            <w:pPr>
              <w:ind w:left="160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Prof. dr hab. </w:t>
            </w:r>
            <w:r w:rsidR="00DC408D" w:rsidRPr="0001378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Marta Gibińska-Marzec</w:t>
            </w:r>
          </w:p>
        </w:tc>
      </w:tr>
      <w:tr w:rsidR="004F6580" w:rsidRPr="003951AB" w14:paraId="52450914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4A2B6E48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Name of the research </w:t>
            </w:r>
            <w:proofErr w:type="spellStart"/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/research group/artistic group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F32932C" w14:textId="677ACFA5" w:rsidR="004F6580" w:rsidRPr="00013789" w:rsidRDefault="003951AB">
            <w:pPr>
              <w:ind w:left="160" w:right="170"/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Interdisciplinary Research Group in Literary and Translation Studies (</w:t>
            </w:r>
            <w:r w:rsidR="00000636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dr hab. A. Pantuchowicz) </w:t>
            </w:r>
          </w:p>
        </w:tc>
      </w:tr>
      <w:tr w:rsidR="004F6580" w:rsidRPr="00013789" w14:paraId="37069EE8" w14:textId="77777777">
        <w:trPr>
          <w:trHeight w:val="340"/>
        </w:trPr>
        <w:tc>
          <w:tcPr>
            <w:tcW w:w="4995" w:type="dxa"/>
          </w:tcPr>
          <w:p w14:paraId="3D7A151D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List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0F88D301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2013</w:t>
            </w:r>
          </w:p>
          <w:p w14:paraId="0F137C32" w14:textId="77777777" w:rsidR="00DC408D" w:rsidRPr="00013789" w:rsidRDefault="00DC408D" w:rsidP="00DC408D">
            <w:pPr>
              <w:numPr>
                <w:ilvl w:val="0"/>
                <w:numId w:val="9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„Memory of Tragedy in Early Modern Culture”, w: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Literaria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Praguensia</w:t>
            </w:r>
            <w:proofErr w:type="spellEnd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. Studies in Literature and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Culture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.Charles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ed. Martin Prochazka et.al.,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Univesrsity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Prague 2013, s. 26-42</w:t>
            </w:r>
          </w:p>
          <w:p w14:paraId="799051CB" w14:textId="77777777" w:rsidR="00DC408D" w:rsidRPr="00013789" w:rsidRDefault="00DC408D" w:rsidP="00DC408D">
            <w:pPr>
              <w:numPr>
                <w:ilvl w:val="0"/>
                <w:numId w:val="9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Szekspir w teatrze Stanisława Koźmiana, Kraków 1865-1885”, w: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Szekspiromiania</w:t>
            </w:r>
            <w:proofErr w:type="spellEnd"/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, Księga dedykowana pamięci Andrzeja Żurowskiego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, red. Anna Cetera, Wydawnictwo Uniwersytetu Warszawskiego 2013, s. 67-83</w:t>
            </w:r>
          </w:p>
          <w:p w14:paraId="309ECB76" w14:textId="77777777" w:rsidR="00DC408D" w:rsidRPr="00013789" w:rsidRDefault="00DC408D" w:rsidP="00DC408D">
            <w:pPr>
              <w:pStyle w:val="Akapitzlist"/>
              <w:numPr>
                <w:ilvl w:val="0"/>
                <w:numId w:val="9"/>
              </w:numPr>
              <w:spacing w:after="240" w:line="240" w:lineRule="atLeast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“Shakespearean Book Covers as a Mirror of Culture”, w: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Pamiętnik</w:t>
            </w:r>
            <w:proofErr w:type="spellEnd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teatralny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` 3, 2014, s.205-213</w:t>
            </w:r>
          </w:p>
          <w:p w14:paraId="56F04B4D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2015</w:t>
            </w:r>
          </w:p>
          <w:p w14:paraId="5B85B637" w14:textId="77777777" w:rsidR="00DC408D" w:rsidRPr="00013789" w:rsidRDefault="00DC408D" w:rsidP="00DC408D">
            <w:pPr>
              <w:numPr>
                <w:ilvl w:val="0"/>
                <w:numId w:val="8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“Z chirurgiczną precyzją. Stanisława Barańczaka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66 wierszy 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George’a Herberta”, w: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To życie jest tylko cieniem.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Pamieci</w:t>
            </w:r>
            <w:proofErr w:type="spellEnd"/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Stanisława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Baranczaka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, Wydawnictwo Uniwersytetu Warmińsko-Mazurskiego, 2015, s.55-66</w:t>
            </w:r>
          </w:p>
          <w:p w14:paraId="33AC55BD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2016</w:t>
            </w:r>
          </w:p>
          <w:p w14:paraId="756213DD" w14:textId="77777777" w:rsidR="00DC408D" w:rsidRPr="00013789" w:rsidRDefault="00DC408D" w:rsidP="00DC408D">
            <w:pPr>
              <w:numPr>
                <w:ilvl w:val="0"/>
                <w:numId w:val="10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„Polskie dusze Makbeta”. w: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Shakespeare po polsku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, red. Magdalena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Zelent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et al., Wydawnictwo Uniwersytetu Gdańskiego, 2016, s. 11-22</w:t>
            </w:r>
          </w:p>
          <w:p w14:paraId="4EA10E2E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2017  </w:t>
            </w:r>
          </w:p>
          <w:p w14:paraId="13A9CF28" w14:textId="77777777" w:rsidR="00DC408D" w:rsidRPr="00013789" w:rsidRDefault="00DC408D" w:rsidP="00DC408D">
            <w:pPr>
              <w:numPr>
                <w:ilvl w:val="0"/>
                <w:numId w:val="11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(co-authors: Martin Prochazka, Florence March) Chapter 2: „Shakespeare on stage in Europe Since the late seventeenth 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century” (Growing with Technology, Art and Politics 1848-1945)  In: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The Shakespearean World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eds. Levenson Jill L., Ormsby, Robert, London and New York, Routledge 2017, pp.40-59 (my section pp.46-51)</w:t>
            </w:r>
          </w:p>
          <w:p w14:paraId="747D0034" w14:textId="77777777" w:rsidR="00DC408D" w:rsidRPr="00013789" w:rsidRDefault="00DC408D" w:rsidP="00DC408D">
            <w:pPr>
              <w:numPr>
                <w:ilvl w:val="0"/>
                <w:numId w:val="11"/>
              </w:numPr>
              <w:spacing w:after="240" w:line="240" w:lineRule="atLeast"/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“Word made flesh made word: on the poetic force of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Macbeth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”, w: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Poetic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Reveletions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red. 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Mark S. Burrows et al., London: Routledge 2017, s. 98-106</w:t>
            </w:r>
            <w:r w:rsidRPr="00013789"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7A7DC073" w14:textId="77777777" w:rsidR="00DC408D" w:rsidRPr="00013789" w:rsidRDefault="00DC408D" w:rsidP="00DC408D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n-GB"/>
              </w:rPr>
              <w:t xml:space="preserve">“Shakespeare’s Cultural Diversity”, </w:t>
            </w:r>
            <w:r w:rsidRPr="00013789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hAnsiTheme="majorHAnsi" w:cstheme="majorHAnsi"/>
                <w:i/>
                <w:color w:val="auto"/>
                <w:sz w:val="20"/>
                <w:szCs w:val="20"/>
                <w:lang w:val="en-GB"/>
              </w:rPr>
              <w:t>LINGUACULTURE</w:t>
            </w:r>
            <w:r w:rsidRPr="00013789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 xml:space="preserve"> No. 2/2017 </w:t>
            </w:r>
          </w:p>
          <w:p w14:paraId="454CFBD4" w14:textId="77777777" w:rsidR="00DC408D" w:rsidRPr="00013789" w:rsidRDefault="00DC408D" w:rsidP="00DC408D">
            <w:pPr>
              <w:ind w:left="720"/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  <w:lang w:val="en-GB"/>
              </w:rPr>
            </w:pPr>
            <w:hyperlink r:id="rId8" w:tgtFrame="_blank" w:history="1">
              <w:r w:rsidRPr="00013789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GB"/>
                </w:rPr>
                <w:t>http://www.journal.linguaculture.ro/archive/60-volume-8-number-2-2017</w:t>
              </w:r>
            </w:hyperlink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pp. 18-31</w:t>
            </w:r>
          </w:p>
          <w:p w14:paraId="3565DE31" w14:textId="77777777" w:rsidR="00DC408D" w:rsidRPr="00013789" w:rsidRDefault="00DC408D" w:rsidP="00DC408D">
            <w:pPr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</w:rPr>
              <w:t>2018</w:t>
            </w:r>
          </w:p>
          <w:p w14:paraId="2009C00A" w14:textId="77777777" w:rsidR="00DC408D" w:rsidRPr="00013789" w:rsidRDefault="00896443" w:rsidP="00896443">
            <w:pPr>
              <w:pStyle w:val="Akapitzlist"/>
              <w:numPr>
                <w:ilvl w:val="0"/>
                <w:numId w:val="12"/>
              </w:numPr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</w:rPr>
              <w:t>„Roman Dyboski – pierwszy polski anglista i założyciel krakowskiej anglistyki”.</w:t>
            </w:r>
            <w:r w:rsidR="00DC408D" w:rsidRPr="00013789">
              <w:rPr>
                <w:rStyle w:val="m8573339285736084982gmail-fontstyle2"/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013789">
              <w:rPr>
                <w:rStyle w:val="m8573339285736084982gmail-fontstyle2"/>
                <w:rFonts w:asciiTheme="majorHAnsi" w:hAnsiTheme="majorHAnsi" w:cstheme="majorHAnsi"/>
                <w:i/>
                <w:sz w:val="20"/>
                <w:szCs w:val="20"/>
              </w:rPr>
              <w:t>Rocznik Przemyski</w:t>
            </w:r>
            <w:r w:rsidR="00DC408D" w:rsidRPr="00013789">
              <w:rPr>
                <w:rStyle w:val="m8573339285736084982gmail-fontstyle2"/>
                <w:rFonts w:asciiTheme="majorHAnsi" w:hAnsiTheme="majorHAnsi" w:cstheme="majorHAnsi"/>
                <w:i/>
                <w:sz w:val="20"/>
                <w:szCs w:val="20"/>
              </w:rPr>
              <w:t xml:space="preserve"> t. 54  </w:t>
            </w:r>
            <w:r w:rsidRPr="00013789">
              <w:rPr>
                <w:rStyle w:val="m8573339285736084982gmail-fontstyle2"/>
                <w:rFonts w:asciiTheme="majorHAnsi" w:hAnsiTheme="majorHAnsi" w:cstheme="majorHAnsi"/>
                <w:i/>
                <w:sz w:val="20"/>
                <w:szCs w:val="20"/>
              </w:rPr>
              <w:t xml:space="preserve">Historia, </w:t>
            </w:r>
            <w:r w:rsidR="00DC408D" w:rsidRPr="00013789"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</w:rPr>
              <w:t>z. 1 (21) 2018 , pp. 115-131</w:t>
            </w:r>
          </w:p>
          <w:p w14:paraId="311908FD" w14:textId="77777777" w:rsidR="00DC408D" w:rsidRPr="00013789" w:rsidRDefault="00DC408D" w:rsidP="00DC408D">
            <w:pPr>
              <w:numPr>
                <w:ilvl w:val="0"/>
                <w:numId w:val="12"/>
              </w:numPr>
              <w:spacing w:after="240" w:line="240" w:lineRule="atLeast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013789">
              <w:rPr>
                <w:rStyle w:val="m8573339285736084982gmail-fontstyle2"/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”Politics and </w:t>
            </w:r>
            <w:r w:rsidRPr="00013789">
              <w:rPr>
                <w:rStyle w:val="m8573339285736084982gmail-fontstyle3"/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Macbeth”, </w:t>
            </w:r>
            <w:r w:rsidRPr="00013789">
              <w:rPr>
                <w:rStyle w:val="m8573339285736084982gmail-fontstyle3"/>
                <w:rFonts w:asciiTheme="majorHAnsi" w:hAnsiTheme="majorHAnsi" w:cstheme="majorHAnsi"/>
                <w:iCs/>
                <w:sz w:val="20"/>
                <w:szCs w:val="20"/>
                <w:lang w:val="en-GB"/>
              </w:rPr>
              <w:t>w:</w:t>
            </w:r>
            <w:r w:rsidRPr="00013789">
              <w:rPr>
                <w:rStyle w:val="m8573339285736084982gmail-fontstyle3"/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 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B.A.S./ British and American Studies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vol.  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XXIV, 2018,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Timișoara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Editura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Diacritic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, pp. </w:t>
            </w:r>
            <w:r w:rsidRPr="00013789">
              <w:rPr>
                <w:rStyle w:val="m8573339285736084982gmail-fontstyle0"/>
                <w:rFonts w:asciiTheme="majorHAnsi" w:hAnsiTheme="majorHAnsi" w:cstheme="majorHAnsi"/>
                <w:sz w:val="20"/>
                <w:szCs w:val="20"/>
              </w:rPr>
              <w:t>123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 - 13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1.</w:t>
            </w:r>
          </w:p>
          <w:p w14:paraId="287AA515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2019</w:t>
            </w:r>
          </w:p>
          <w:p w14:paraId="041BE1F0" w14:textId="77777777" w:rsidR="00DC408D" w:rsidRPr="00013789" w:rsidRDefault="00DC408D" w:rsidP="00DC3A5B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“Time’s Fickle Glass: Conceptualizations and Blends in Shakespeare’s Sonnet 126 and Its Polish Translations”.  </w:t>
            </w:r>
            <w:hyperlink r:id="rId9" w:history="1">
              <w:r w:rsidRPr="00013789">
                <w:rPr>
                  <w:rFonts w:asciiTheme="majorHAnsi" w:hAnsiTheme="majorHAnsi" w:cstheme="majorHAnsi"/>
                  <w:i/>
                  <w:sz w:val="20"/>
                  <w:szCs w:val="20"/>
                  <w:lang w:val="en-GB"/>
                </w:rPr>
                <w:t xml:space="preserve">Studia </w:t>
              </w:r>
              <w:proofErr w:type="spellStart"/>
              <w:r w:rsidRPr="00013789">
                <w:rPr>
                  <w:rFonts w:asciiTheme="majorHAnsi" w:hAnsiTheme="majorHAnsi" w:cstheme="majorHAnsi"/>
                  <w:i/>
                  <w:sz w:val="20"/>
                  <w:szCs w:val="20"/>
                  <w:lang w:val="en-GB"/>
                </w:rPr>
                <w:t>Litteraria</w:t>
              </w:r>
              <w:proofErr w:type="spellEnd"/>
              <w:r w:rsidRPr="00013789">
                <w:rPr>
                  <w:rFonts w:asciiTheme="majorHAnsi" w:hAnsiTheme="majorHAnsi" w:cstheme="majorHAnsi"/>
                  <w:i/>
                  <w:sz w:val="20"/>
                  <w:szCs w:val="20"/>
                  <w:lang w:val="en-GB"/>
                </w:rPr>
                <w:t xml:space="preserve"> Universitatis </w:t>
              </w:r>
              <w:proofErr w:type="spellStart"/>
              <w:r w:rsidRPr="00013789">
                <w:rPr>
                  <w:rFonts w:asciiTheme="majorHAnsi" w:hAnsiTheme="majorHAnsi" w:cstheme="majorHAnsi"/>
                  <w:i/>
                  <w:sz w:val="20"/>
                  <w:szCs w:val="20"/>
                  <w:lang w:val="en-GB"/>
                </w:rPr>
                <w:t>Iagellonicae</w:t>
              </w:r>
              <w:proofErr w:type="spellEnd"/>
              <w:r w:rsidRPr="00013789">
                <w:rPr>
                  <w:rFonts w:asciiTheme="majorHAnsi" w:hAnsiTheme="majorHAnsi" w:cstheme="majorHAnsi"/>
                  <w:i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Pr="00013789">
                <w:rPr>
                  <w:rFonts w:asciiTheme="majorHAnsi" w:hAnsiTheme="majorHAnsi" w:cstheme="majorHAnsi"/>
                  <w:i/>
                  <w:sz w:val="20"/>
                  <w:szCs w:val="20"/>
                  <w:lang w:val="en-GB"/>
                </w:rPr>
                <w:t>Cracoviensis</w:t>
              </w:r>
              <w:proofErr w:type="spellEnd"/>
              <w:r w:rsidRPr="00013789">
                <w:rPr>
                  <w:rFonts w:asciiTheme="majorHAnsi" w:hAnsiTheme="majorHAnsi" w:cstheme="majorHAnsi"/>
                  <w:sz w:val="20"/>
                  <w:szCs w:val="20"/>
                  <w:lang w:val="en-GB"/>
                </w:rPr>
                <w:t xml:space="preserve"> </w:t>
              </w:r>
            </w:hyperlink>
            <w:hyperlink r:id="rId10" w:history="1">
              <w:r w:rsidRPr="00013789">
                <w:rPr>
                  <w:rFonts w:asciiTheme="majorHAnsi" w:hAnsiTheme="majorHAnsi" w:cstheme="majorHAnsi"/>
                  <w:sz w:val="20"/>
                  <w:szCs w:val="20"/>
                  <w:lang w:val="en-GB"/>
                </w:rPr>
                <w:t xml:space="preserve">2019 </w:t>
              </w:r>
            </w:hyperlink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  <w:hyperlink r:id="rId11" w:history="1">
              <w:r w:rsidRPr="00013789">
                <w:rPr>
                  <w:rFonts w:asciiTheme="majorHAnsi" w:hAnsiTheme="majorHAnsi" w:cstheme="majorHAnsi"/>
                  <w:sz w:val="20"/>
                  <w:szCs w:val="20"/>
                  <w:lang w:val="en-GB"/>
                </w:rPr>
                <w:t xml:space="preserve">Volume 14, Issue 3 </w:t>
              </w:r>
            </w:hyperlink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s. 165–175</w:t>
            </w:r>
          </w:p>
          <w:p w14:paraId="3CB7565B" w14:textId="77777777" w:rsidR="00DC408D" w:rsidRPr="00013789" w:rsidRDefault="00DC408D" w:rsidP="00DC408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2020</w:t>
            </w:r>
          </w:p>
          <w:p w14:paraId="6078B44D" w14:textId="77777777" w:rsidR="00DC408D" w:rsidRPr="00013789" w:rsidRDefault="00DC408D" w:rsidP="00896443">
            <w:pPr>
              <w:pStyle w:val="Akapitzlist"/>
              <w:numPr>
                <w:ilvl w:val="0"/>
                <w:numId w:val="17"/>
              </w:numPr>
              <w:ind w:left="720"/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</w:pPr>
            <w:r w:rsidRPr="00013789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EEEEEE"/>
                <w:lang w:val="en-GB"/>
              </w:rPr>
              <w:t>The Beauty of the World and the Quintessence of Dust: Shakespeare's Deconstruction of the Renaissance Ideal of Man</w:t>
            </w:r>
            <w:r w:rsidRPr="00013789">
              <w:rPr>
                <w:rFonts w:asciiTheme="majorHAnsi" w:hAnsiTheme="majorHAnsi" w:cstheme="majorHAnsi"/>
                <w:iCs/>
                <w:sz w:val="20"/>
                <w:szCs w:val="20"/>
                <w:shd w:val="clear" w:color="auto" w:fill="EEEEEE"/>
                <w:lang w:val="en-GB"/>
              </w:rPr>
              <w:t xml:space="preserve">. </w:t>
            </w:r>
            <w:r w:rsidRPr="00013789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EEEEEE"/>
                <w:lang w:val="es-ES"/>
              </w:rPr>
              <w:t> 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 xml:space="preserve">B.A.S./ British and American Studies, vol.  XXVI, 2020,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>Timișoara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 xml:space="preserve">: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>Editura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 xml:space="preserve">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>Universității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shd w:val="clear" w:color="auto" w:fill="EEEEEE"/>
                <w:lang w:val="en-GB"/>
              </w:rPr>
              <w:t xml:space="preserve"> de Vest, pp. 129 - 142.</w:t>
            </w:r>
          </w:p>
          <w:p w14:paraId="11A9E69C" w14:textId="77777777" w:rsidR="00896443" w:rsidRPr="00013789" w:rsidRDefault="00DC408D" w:rsidP="00896443">
            <w:pPr>
              <w:pStyle w:val="Akapitzlist"/>
              <w:numPr>
                <w:ilvl w:val="0"/>
                <w:numId w:val="10"/>
              </w:numPr>
              <w:ind w:left="360"/>
              <w:rPr>
                <w:rFonts w:asciiTheme="majorHAnsi" w:hAnsiTheme="majorHAnsi" w:cstheme="majorHAnsi"/>
                <w:iCs/>
                <w:sz w:val="20"/>
                <w:szCs w:val="20"/>
                <w:shd w:val="clear" w:color="auto" w:fill="EEEEEE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“Jan Klata Looks at Shakespeare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”. This Treasure of the Theatre. Shakespeare and the Arts from the Early Modern Period to the Twenty First Century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Gdańsk 2020, pp. 103-122</w:t>
            </w:r>
          </w:p>
          <w:p w14:paraId="3E00B315" w14:textId="77777777" w:rsidR="00DC408D" w:rsidRPr="00013789" w:rsidRDefault="00896443" w:rsidP="00896443">
            <w:pPr>
              <w:pStyle w:val="Akapitzlist"/>
              <w:numPr>
                <w:ilvl w:val="0"/>
                <w:numId w:val="10"/>
              </w:numPr>
              <w:ind w:left="368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„</w:t>
            </w:r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>Otwartość szekspirowskiego tekstu dramatycznego</w:t>
            </w:r>
            <w:r w:rsidR="00DC408D"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”, </w:t>
            </w:r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w: </w:t>
            </w:r>
            <w:r w:rsidR="00DC408D"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Reminiscencje Festiwalowe</w:t>
            </w:r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>, Gdańsk 2020, s.23-40</w:t>
            </w:r>
          </w:p>
          <w:p w14:paraId="3BE30040" w14:textId="77777777" w:rsidR="00896443" w:rsidRPr="00013789" w:rsidRDefault="00896443" w:rsidP="00896443">
            <w:pPr>
              <w:pStyle w:val="Akapitzlist"/>
              <w:ind w:left="36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8D6601" w14:textId="77777777" w:rsidR="00DC408D" w:rsidRPr="00013789" w:rsidRDefault="00DC408D" w:rsidP="0089644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b/>
                <w:sz w:val="20"/>
                <w:szCs w:val="20"/>
              </w:rPr>
              <w:t>2022</w:t>
            </w:r>
          </w:p>
          <w:p w14:paraId="618EE42A" w14:textId="77777777" w:rsidR="00DC408D" w:rsidRPr="00013789" w:rsidRDefault="00DC408D" w:rsidP="00DC408D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Artykuł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“The First Women Who Dared Translate Shakespeare in Poland:</w:t>
            </w:r>
          </w:p>
          <w:p w14:paraId="41D41B1D" w14:textId="77777777" w:rsidR="00DC408D" w:rsidRPr="00013789" w:rsidRDefault="00DC408D" w:rsidP="00DC408D">
            <w:pPr>
              <w:pStyle w:val="Akapitzlist"/>
              <w:ind w:left="36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Wiktoria Rosicka and Maria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Sułkowska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” w:</w:t>
            </w:r>
            <w:r w:rsidR="00896443"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Shakespeare and the European Heritage. The Legacy of Ángel-Luis Pujante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Eds. Keith Gregor, Juan F.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Cerdá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Laura Campillo, Clara Calvo.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Universidad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Murcia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 2022. s.161-174</w:t>
            </w:r>
          </w:p>
          <w:p w14:paraId="01210B0B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B160DD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2023</w:t>
            </w:r>
          </w:p>
          <w:p w14:paraId="0EDDDD26" w14:textId="77777777" w:rsidR="00DC408D" w:rsidRPr="00013789" w:rsidRDefault="00DC408D" w:rsidP="00DC3A5B">
            <w:pPr>
              <w:pStyle w:val="Akapitzlist"/>
              <w:numPr>
                <w:ilvl w:val="0"/>
                <w:numId w:val="15"/>
              </w:numPr>
              <w:ind w:left="714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„Konstantego Piotrowskiego pierwszy przekład sonetów Szekspira” w: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Myślenie Szekspirem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, red. Jan Grzanka, Marta Gibińska, Kraków: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Universitas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2023. s. 283-304</w:t>
            </w:r>
          </w:p>
          <w:p w14:paraId="7079B82B" w14:textId="77777777" w:rsidR="00DC408D" w:rsidRDefault="00DC408D" w:rsidP="00DC408D">
            <w:pPr>
              <w:numPr>
                <w:ilvl w:val="0"/>
                <w:numId w:val="15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. “Learning how to be together from Shakespeare”. </w:t>
            </w:r>
            <w:r w:rsidRPr="00013789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GB"/>
              </w:rPr>
              <w:t xml:space="preserve">Otherness-Togetherness-Aesthetics. Aesthetic learning processes and Shakespeare’s </w:t>
            </w:r>
            <w:proofErr w:type="spellStart"/>
            <w:r w:rsidRPr="00013789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GB"/>
              </w:rPr>
              <w:t>immersiveand</w:t>
            </w:r>
            <w:proofErr w:type="spellEnd"/>
            <w:r w:rsidRPr="00013789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GB"/>
              </w:rPr>
              <w:t xml:space="preserve"> timeless universe.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Universitas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Gedansis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. t. 63. 2022 (ukazał się w 2023). pp.105-116.</w:t>
            </w:r>
          </w:p>
          <w:p w14:paraId="6C6EB870" w14:textId="77777777" w:rsidR="00000636" w:rsidRPr="00013789" w:rsidRDefault="00000636" w:rsidP="00000636">
            <w:pPr>
              <w:spacing w:after="240" w:line="240" w:lineRule="atLeast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9B40C3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2024</w:t>
            </w:r>
          </w:p>
          <w:p w14:paraId="4710251F" w14:textId="77777777" w:rsidR="00DC408D" w:rsidRPr="00013789" w:rsidRDefault="00DC408D" w:rsidP="00DC408D">
            <w:pPr>
              <w:numPr>
                <w:ilvl w:val="0"/>
                <w:numId w:val="16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„Unhappy Happy Endings”, in: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On Time: Essays in Honour of Professor Jerzy Limon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Eds. Agnieszka Żukowska, Jean Ward, Maria Fengler.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Gdańsk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Gdańsk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University Press 2023 (appeared in January 2024), pp. 215-224</w:t>
            </w:r>
          </w:p>
          <w:p w14:paraId="516CFD83" w14:textId="77777777" w:rsidR="00DC408D" w:rsidRPr="00013789" w:rsidRDefault="00DC408D" w:rsidP="00DC408D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”Henry V: A Report on the Condition of the World” 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w :Multicultural </w:t>
            </w:r>
            <w:proofErr w:type="spellStart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Shakespeare:Translation</w:t>
            </w:r>
            <w:proofErr w:type="spellEnd"/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, Appropriation and Performance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5D466FF7" w14:textId="77777777" w:rsidR="00DC408D" w:rsidRPr="00013789" w:rsidRDefault="00DC408D" w:rsidP="00D8120B">
            <w:pPr>
              <w:ind w:left="1069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vol. 27 (42), 2023, 139-150 (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ukazało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się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wiosną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2024)  </w:t>
            </w:r>
          </w:p>
          <w:p w14:paraId="72424DB7" w14:textId="77777777" w:rsidR="00DC408D" w:rsidRPr="00013789" w:rsidRDefault="00DC408D" w:rsidP="00DC408D">
            <w:pPr>
              <w:ind w:left="1069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4AC5066" w14:textId="77777777" w:rsidR="00DC408D" w:rsidRPr="00013789" w:rsidRDefault="00DC408D" w:rsidP="00D8120B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“Shakespeare’s Mixed Genres”.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Perspectives on Culture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2(45), pp. 289-297. DOI: 10.35765/pk.2024.4502.21</w:t>
            </w:r>
          </w:p>
          <w:p w14:paraId="1195610D" w14:textId="77777777" w:rsidR="00DC408D" w:rsidRPr="00013789" w:rsidRDefault="00DC408D" w:rsidP="00D8120B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2AB8FD46" w14:textId="77777777" w:rsidR="00DC408D" w:rsidRPr="00013789" w:rsidRDefault="00DC408D" w:rsidP="00D8120B">
            <w:pPr>
              <w:pStyle w:val="Akapitzlist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“Crisis: Meeting the Other and the Philosophy of Dialogue”.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Facing Europe in Crisis. Shakespeare’s World and Present Challenges. 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Eds. Richard Chapman, Florence March, Paola Spinozzi, Nathalie Vienne-Guerrin. University of Porto Press Oct.2024. 329-335 (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całość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416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stron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).</w:t>
            </w:r>
          </w:p>
          <w:p w14:paraId="15D94032" w14:textId="77777777" w:rsidR="00DC408D" w:rsidRPr="00013789" w:rsidRDefault="00DC408D" w:rsidP="00DC408D">
            <w:pPr>
              <w:ind w:left="709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      </w:t>
            </w:r>
            <w:hyperlink r:id="rId12" w:history="1">
              <w:r w:rsidRPr="00013789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GB"/>
                </w:rPr>
                <w:t>https://shs.hal.science/NEW-FACES/page/the-new-faces-erasmus-project</w:t>
              </w:r>
            </w:hyperlink>
          </w:p>
          <w:p w14:paraId="4A8088DE" w14:textId="77777777" w:rsidR="00DC408D" w:rsidRPr="00013789" w:rsidRDefault="00DC408D" w:rsidP="0089644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00F8A29" w14:textId="77777777" w:rsidR="00DC408D" w:rsidRPr="00013789" w:rsidRDefault="00DC408D" w:rsidP="0089644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2025</w:t>
            </w:r>
          </w:p>
          <w:p w14:paraId="2F3414BF" w14:textId="77777777" w:rsidR="00DC408D" w:rsidRPr="00013789" w:rsidRDefault="00DC408D" w:rsidP="0089644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tLeast"/>
              <w:ind w:left="645"/>
              <w:rPr>
                <w:rFonts w:asciiTheme="majorHAnsi" w:eastAsia="SabonLTPro-Roman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“The Call of Poetry” pp.18-27. in: </w:t>
            </w:r>
            <w:r w:rsidRPr="00013789">
              <w:rPr>
                <w:rFonts w:asciiTheme="majorHAnsi" w:eastAsia="SabonLTPro-Bold" w:hAnsiTheme="majorHAnsi" w:cstheme="majorHAnsi"/>
                <w:bCs/>
                <w:i/>
                <w:sz w:val="20"/>
                <w:szCs w:val="20"/>
                <w:lang w:val="en-GB"/>
              </w:rPr>
              <w:t>Theological and Philosophical Explorations of the Call of Literature</w:t>
            </w:r>
            <w:r w:rsidRPr="00013789">
              <w:rPr>
                <w:rFonts w:asciiTheme="majorHAnsi" w:eastAsia="SabonLTPro-Bold" w:hAnsiTheme="majorHAnsi" w:cstheme="majorHAnsi"/>
                <w:bCs/>
                <w:sz w:val="20"/>
                <w:szCs w:val="20"/>
                <w:lang w:val="en-GB"/>
              </w:rPr>
              <w:t>.</w:t>
            </w:r>
            <w:r w:rsidRPr="00013789">
              <w:rPr>
                <w:rFonts w:asciiTheme="majorHAnsi" w:eastAsia="SabonLTPro-Bold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eastAsia="SabonLTPro-Roman" w:hAnsiTheme="majorHAnsi" w:cstheme="majorHAnsi"/>
                <w:sz w:val="20"/>
                <w:szCs w:val="20"/>
                <w:lang w:val="en-GB"/>
              </w:rPr>
              <w:t>Power of the Word VI</w:t>
            </w:r>
          </w:p>
          <w:p w14:paraId="7C0CB2A8" w14:textId="77777777" w:rsidR="00DC408D" w:rsidRPr="00013789" w:rsidRDefault="00DC408D" w:rsidP="00896443">
            <w:pPr>
              <w:pStyle w:val="Akapitzlist"/>
              <w:autoSpaceDE w:val="0"/>
              <w:autoSpaceDN w:val="0"/>
              <w:adjustRightInd w:val="0"/>
              <w:ind w:left="645"/>
              <w:rPr>
                <w:rFonts w:asciiTheme="majorHAnsi" w:eastAsia="SabonLTPro-Roman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SabonLTPro-Bold" w:hAnsiTheme="majorHAnsi" w:cstheme="majorHAnsi"/>
                <w:bCs/>
                <w:sz w:val="20"/>
                <w:szCs w:val="20"/>
                <w:lang w:val="en-GB"/>
              </w:rPr>
              <w:t>Eds. David Lonsdale, Emilia Di Rocco and Brett H. Speakman. London, Routledge 2025</w:t>
            </w:r>
          </w:p>
          <w:p w14:paraId="0E2EDDFB" w14:textId="77777777" w:rsidR="004F6580" w:rsidRPr="00013789" w:rsidRDefault="004F6580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F6580" w:rsidRPr="00013789" w14:paraId="0A833219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40AF104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lastRenderedPageBreak/>
              <w:t xml:space="preserve">Discipline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2CCEBEA" w14:textId="77777777" w:rsidR="004F6580" w:rsidRPr="00013789" w:rsidRDefault="00DC408D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Literary studies</w:t>
            </w:r>
          </w:p>
        </w:tc>
      </w:tr>
      <w:tr w:rsidR="004F6580" w:rsidRPr="00013789" w14:paraId="60822AC2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6625A480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A brief description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D24B4E8" w14:textId="77777777" w:rsidR="004F6580" w:rsidRPr="00013789" w:rsidRDefault="00D8120B" w:rsidP="003E765B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Shakespeare Studies:</w:t>
            </w:r>
            <w:r w:rsidR="003E765B"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Shakespeare’s language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, </w:t>
            </w:r>
            <w:r w:rsidR="003E765B"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Shakespeare’s genres, the problems of tragedy, political aspects of Shakespeare’s plays, Shakespeare in Polish culture, translations of Shakespeare, Shakespeare’s plays in theatre.</w:t>
            </w:r>
          </w:p>
          <w:p w14:paraId="143D00D9" w14:textId="77777777" w:rsidR="003E765B" w:rsidRPr="00013789" w:rsidRDefault="003E765B" w:rsidP="003E765B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Poetry in translation.</w:t>
            </w:r>
          </w:p>
          <w:p w14:paraId="03565323" w14:textId="77777777" w:rsidR="00804113" w:rsidRPr="00013789" w:rsidRDefault="00804113" w:rsidP="00804113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21C01213" w14:textId="77777777" w:rsidR="00804113" w:rsidRPr="00013789" w:rsidRDefault="00804113" w:rsidP="003E765B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F6580" w:rsidRPr="00013789" w14:paraId="07C336D6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7CAF35BB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Thematic areas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8AD3E4B" w14:textId="77777777" w:rsidR="004F6580" w:rsidRPr="00013789" w:rsidRDefault="003E765B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Various aspects of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Shakespare’s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studies;</w:t>
            </w:r>
          </w:p>
          <w:p w14:paraId="593BAAB9" w14:textId="77777777" w:rsidR="003E765B" w:rsidRPr="00013789" w:rsidRDefault="003E765B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Shakespeare in Polish culture;</w:t>
            </w:r>
          </w:p>
          <w:p w14:paraId="61114F20" w14:textId="77777777" w:rsidR="00804113" w:rsidRPr="00013789" w:rsidRDefault="003E765B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Shakespeare in translation</w:t>
            </w:r>
            <w:r w:rsidR="00804113"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; </w:t>
            </w:r>
          </w:p>
          <w:p w14:paraId="7015693F" w14:textId="77777777" w:rsidR="003E765B" w:rsidRPr="00013789" w:rsidRDefault="00804113" w:rsidP="00804113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English Renaissance literature and history of ideas;</w:t>
            </w:r>
          </w:p>
          <w:p w14:paraId="007381F0" w14:textId="77777777" w:rsidR="00804113" w:rsidRPr="00013789" w:rsidRDefault="003E765B" w:rsidP="00804113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Poetry in translation</w:t>
            </w:r>
            <w:r w:rsidR="00804113"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;</w:t>
            </w:r>
          </w:p>
          <w:p w14:paraId="6A4C84F7" w14:textId="77777777" w:rsidR="00804113" w:rsidRPr="00013789" w:rsidRDefault="00804113" w:rsidP="00804113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British poetry;</w:t>
            </w:r>
          </w:p>
          <w:p w14:paraId="1495DB17" w14:textId="77777777" w:rsidR="003E765B" w:rsidRPr="00013789" w:rsidRDefault="00804113" w:rsidP="00804113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British novel;</w:t>
            </w:r>
          </w:p>
          <w:p w14:paraId="5402BAC0" w14:textId="77777777" w:rsidR="003E765B" w:rsidRPr="00013789" w:rsidRDefault="003E765B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F6580" w:rsidRPr="00013789" w14:paraId="3D140D40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671B7679" w14:textId="77777777" w:rsidR="004F6580" w:rsidRPr="00013789" w:rsidRDefault="004F6580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</w:pPr>
          </w:p>
          <w:p w14:paraId="239CEBC8" w14:textId="77777777" w:rsidR="004F6580" w:rsidRPr="00013789" w:rsidRDefault="005206B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Number of people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60E19BE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5FE6FCD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Number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  <w:r w:rsidR="00DC408D"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1</w:t>
            </w:r>
          </w:p>
        </w:tc>
      </w:tr>
      <w:tr w:rsidR="004F6580" w:rsidRPr="00013789" w14:paraId="1DB61CB0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54D1ACE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A0A2069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for national and international research projects or grants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8A323D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Number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 xml:space="preserve">Project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name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</w:tr>
      <w:tr w:rsidR="004F6580" w:rsidRPr="00013789" w14:paraId="4349ADCC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E774D33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1D97F62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F8B522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Number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</w:tr>
      <w:tr w:rsidR="004F6580" w:rsidRPr="00013789" w14:paraId="6FFE9E01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C9D39C8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6BEA338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for external mode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A887508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Number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</w:p>
        </w:tc>
      </w:tr>
      <w:tr w:rsidR="004F6580" w:rsidRPr="00013789" w14:paraId="062AD999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16006DFF" w14:textId="77777777" w:rsidR="004F6580" w:rsidRPr="00013789" w:rsidRDefault="005206B2">
            <w:pPr>
              <w:ind w:left="164" w:right="170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Number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29889D30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Doctoral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79031433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Number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  <w:r w:rsidR="00DC408D"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0</w:t>
            </w:r>
          </w:p>
        </w:tc>
      </w:tr>
      <w:tr w:rsidR="004F6580" w:rsidRPr="00013789" w14:paraId="3241EC08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34EA79CE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224FA8A8" w14:textId="77777777" w:rsidR="004F6580" w:rsidRPr="00013789" w:rsidRDefault="005206B2">
            <w:pPr>
              <w:ind w:right="170" w:firstLine="14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external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506002F" w14:textId="77777777" w:rsidR="004F6580" w:rsidRPr="00013789" w:rsidRDefault="005206B2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Number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:</w:t>
            </w:r>
            <w:r w:rsidR="00DC408D"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0</w:t>
            </w:r>
          </w:p>
        </w:tc>
      </w:tr>
      <w:tr w:rsidR="004F6580" w:rsidRPr="00013789" w14:paraId="232A43CB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2608CA65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3A495637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2A7D476F" w14:textId="77777777" w:rsidR="004F6580" w:rsidRPr="00013789" w:rsidRDefault="004F6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F6580" w:rsidRPr="00013789" w14:paraId="0D6B66C3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27778DC0" w14:textId="77777777" w:rsidR="004F6580" w:rsidRPr="00013789" w:rsidRDefault="005206B2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The number of doctoral students promoted so far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085D1C6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8CD564C" w14:textId="090421C0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0063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 Dr Władysław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Witalisz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 (asystent w Instytucie Filologii Angielskiej) Praca doktorska  o motywie Meki  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Panskiej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w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sredniowiecznej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literaturze angielskiej. Obrona i nadanie stopnia 1996</w:t>
            </w:r>
          </w:p>
          <w:p w14:paraId="18747263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54EC19" w14:textId="77777777" w:rsidR="00DC408D" w:rsidRPr="00013789" w:rsidRDefault="00DC408D" w:rsidP="00DC408D">
            <w:pPr>
              <w:numPr>
                <w:ilvl w:val="0"/>
                <w:numId w:val="1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Dr Marek Kucza, (Studium Doktoranckie UJ)Praca doktorska o koncepcji duszy w poezji i prozie Johna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Donne'a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. Obrona i nadanie stopnia 1997</w:t>
            </w:r>
          </w:p>
          <w:p w14:paraId="42F25466" w14:textId="636941B4" w:rsidR="00DC408D" w:rsidRPr="00013789" w:rsidRDefault="00DC408D" w:rsidP="00DC408D">
            <w:pPr>
              <w:numPr>
                <w:ilvl w:val="0"/>
                <w:numId w:val="2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Dr Marta Kapera (Studium Doktoranckie UJ)  Praca doktorska na temat recepcji motywu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Troilusa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Kresydy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w angielskim </w:t>
            </w:r>
            <w:r w:rsidR="00000636" w:rsidRPr="00013789">
              <w:rPr>
                <w:rFonts w:asciiTheme="majorHAnsi" w:hAnsiTheme="majorHAnsi" w:cstheme="majorHAnsi"/>
                <w:sz w:val="20"/>
                <w:szCs w:val="20"/>
              </w:rPr>
              <w:t>średniowieczu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i renesansie (utwory Chaucera i Szekspira). Obrona i nadanie stopnia doktora 1999</w:t>
            </w:r>
          </w:p>
          <w:p w14:paraId="659C944F" w14:textId="24B6CB24" w:rsidR="00DC408D" w:rsidRPr="00013789" w:rsidRDefault="00DC408D" w:rsidP="00DC408D">
            <w:pPr>
              <w:numPr>
                <w:ilvl w:val="0"/>
                <w:numId w:val="3"/>
              </w:numPr>
              <w:spacing w:after="240" w:line="240" w:lineRule="atLeast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Dr Jacek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Mydla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( Studium Doktoranckie Uniwersytetu </w:t>
            </w:r>
            <w:r w:rsidR="00000636" w:rsidRPr="00013789">
              <w:rPr>
                <w:rFonts w:asciiTheme="majorHAnsi" w:hAnsiTheme="majorHAnsi" w:cstheme="majorHAnsi"/>
                <w:sz w:val="20"/>
                <w:szCs w:val="20"/>
              </w:rPr>
              <w:t>Śląskiego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)  Prac</w:t>
            </w:r>
            <w:r w:rsidR="003E765B" w:rsidRPr="00013789">
              <w:rPr>
                <w:rFonts w:asciiTheme="majorHAnsi" w:hAnsiTheme="majorHAnsi" w:cstheme="majorHAnsi"/>
                <w:sz w:val="20"/>
                <w:szCs w:val="20"/>
              </w:rPr>
              <w:t>a doktorska na temat czasu w twó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rczości Szekspira. Obrona i nadanie stopnia 2000</w:t>
            </w:r>
          </w:p>
          <w:p w14:paraId="42F290F0" w14:textId="77777777" w:rsidR="00DC408D" w:rsidRPr="00013789" w:rsidRDefault="003E765B" w:rsidP="003E765B">
            <w:pPr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Dr </w:t>
            </w:r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Monika </w:t>
            </w:r>
            <w:proofErr w:type="spellStart"/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>Coghen</w:t>
            </w:r>
            <w:proofErr w:type="spellEnd"/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</w:p>
          <w:p w14:paraId="6EAF12CA" w14:textId="77777777" w:rsidR="00DC408D" w:rsidRPr="00013789" w:rsidRDefault="00DC408D" w:rsidP="00DC408D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"The Gothic in the Dramas of Coleridge, Wordsworth and Byron"./ 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Obrona i nadanie stopnia 2001</w:t>
            </w:r>
          </w:p>
          <w:p w14:paraId="4D70B3C9" w14:textId="77777777" w:rsidR="003E765B" w:rsidRPr="00013789" w:rsidRDefault="003E765B" w:rsidP="00DC408D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AE0F24" w14:textId="77777777" w:rsidR="003E765B" w:rsidRPr="00013789" w:rsidRDefault="003E765B" w:rsidP="003E765B">
            <w:pPr>
              <w:numPr>
                <w:ilvl w:val="0"/>
                <w:numId w:val="5"/>
              </w:numP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Dr </w:t>
            </w:r>
            <w:r w:rsidR="00DC408D" w:rsidRPr="00013789">
              <w:rPr>
                <w:rFonts w:asciiTheme="majorHAnsi" w:hAnsiTheme="majorHAnsi" w:cstheme="majorHAnsi"/>
                <w:sz w:val="20"/>
                <w:szCs w:val="20"/>
              </w:rPr>
              <w:t>Barbara Poważa-Kurko</w:t>
            </w:r>
          </w:p>
          <w:p w14:paraId="6B87D235" w14:textId="77777777" w:rsidR="00DC408D" w:rsidRPr="00013789" w:rsidRDefault="00DC408D" w:rsidP="003E765B">
            <w:pPr>
              <w:spacing w:after="240" w:line="240" w:lineRule="atLeast"/>
              <w:ind w:left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"Recepcja i tłumaczenie sztuk Harolda Pintera w Polsce". Obrona i nadanie stopnia 2001</w:t>
            </w:r>
          </w:p>
          <w:p w14:paraId="54983E74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7. </w:t>
            </w:r>
            <w:r w:rsidR="003E765B"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Dr 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Agnieszka Romanowska-Kowalska, "Zagadnienie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tetralności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tekstu jako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wproblem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translatorski. </w:t>
            </w:r>
            <w:r w:rsidRPr="00013789">
              <w:rPr>
                <w:rFonts w:asciiTheme="majorHAnsi" w:hAnsiTheme="majorHAnsi" w:cstheme="majorHAnsi"/>
                <w:i/>
                <w:sz w:val="20"/>
                <w:szCs w:val="20"/>
              </w:rPr>
              <w:t>Hamlet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i jego polskie tłumaczenia" Obrona</w:t>
            </w:r>
            <w:r w:rsidR="003E765B"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i nadanie stopnia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czerwiec 2003</w:t>
            </w:r>
          </w:p>
          <w:p w14:paraId="6FA0C413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8F083D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8 Dr Michał Palmowski, praca komparatystyczna dotycząca poezji amerykańskiej i angielskiej  2004</w:t>
            </w:r>
          </w:p>
          <w:p w14:paraId="5B3BBF09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1CA2EC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9. Dr Anna Pietrzykowska, praca doktorska z zakresu komedii szekspirowskiej  2005</w:t>
            </w:r>
          </w:p>
          <w:p w14:paraId="4BA30BBB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05D029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10. Justyna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Prandzioch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 praca doktorska z zakresu poezji wiktoriańskiej  2007 </w:t>
            </w:r>
          </w:p>
          <w:p w14:paraId="7F0F9CD1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FFFBA9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11. Damian Podleśny, praca doktorska o twórczości Philipa K. Dicka  2009</w:t>
            </w:r>
          </w:p>
          <w:p w14:paraId="3B662E14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028B22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12. Anna Bugajska praca doktorska o antycznych inspiracjach wyobraźni w literaturze angielskiej XVIII w. 2011</w:t>
            </w:r>
          </w:p>
          <w:p w14:paraId="2EA07756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0EEBDE" w14:textId="77777777" w:rsidR="00804113" w:rsidRPr="00013789" w:rsidRDefault="00804113" w:rsidP="00804113">
            <w:pPr>
              <w:pStyle w:val="Default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13. Anna Kowalcze-Pawlik,  </w:t>
            </w:r>
            <w:r w:rsidRPr="00013789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The Voice of Vengeance: Women and Violence in the Early Modern English Drama 2016</w:t>
            </w:r>
          </w:p>
          <w:p w14:paraId="207B8462" w14:textId="77777777" w:rsidR="00804113" w:rsidRPr="00013789" w:rsidRDefault="00804113" w:rsidP="00804113">
            <w:pPr>
              <w:pStyle w:val="Default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</w:p>
          <w:p w14:paraId="3D926A2F" w14:textId="77777777" w:rsidR="00804113" w:rsidRPr="00013789" w:rsidRDefault="00804113" w:rsidP="00804113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14. Anna Paluchowska-Messing, Frances Burney and Her Readers: the Negotiated Image 2018</w:t>
            </w:r>
          </w:p>
          <w:p w14:paraId="35006AF6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6C1429B2" w14:textId="77777777" w:rsidR="00804113" w:rsidRPr="00013789" w:rsidRDefault="00804113" w:rsidP="0080411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 xml:space="preserve">15. Zofia </w:t>
            </w:r>
            <w:proofErr w:type="spellStart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Ziemann</w:t>
            </w:r>
            <w:proofErr w:type="spellEnd"/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, Bruno Schulz w języku angielskim 1958-2018. Historia i recepcja przekładów z elementami analizy porównawczej</w:t>
            </w:r>
            <w:r w:rsidRPr="000137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Pr="00013789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  <w:p w14:paraId="5C9072B2" w14:textId="77777777" w:rsidR="00804113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8CF932" w14:textId="77777777" w:rsidR="003E765B" w:rsidRPr="00013789" w:rsidRDefault="00804113" w:rsidP="0080411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16. Aleksandra Kamińska, </w:t>
            </w:r>
            <w:r w:rsidRPr="00013789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The Apocalyptic Tone in Selected Plays by Samuel Beckett and Caryl Churchill</w:t>
            </w:r>
            <w:r w:rsidRPr="0001378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 2021</w:t>
            </w:r>
          </w:p>
          <w:p w14:paraId="3740C789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B339A7A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5BA0DA5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DAA25D2" w14:textId="77777777" w:rsidR="00DC408D" w:rsidRPr="00013789" w:rsidRDefault="00DC408D" w:rsidP="00DC408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379A994" w14:textId="77777777" w:rsidR="004F6580" w:rsidRPr="00013789" w:rsidRDefault="004F6580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F6580" w:rsidRPr="00013789" w14:paraId="4CA002E3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C521211" w14:textId="77777777" w:rsidR="004F6580" w:rsidRPr="00013789" w:rsidRDefault="005206B2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  <w:lastRenderedPageBreak/>
              <w:t>RECRUITMENT</w:t>
            </w:r>
          </w:p>
          <w:p w14:paraId="238BFE1A" w14:textId="77777777" w:rsidR="004F6580" w:rsidRPr="00013789" w:rsidRDefault="005206B2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  <w:t xml:space="preserve">Candidates should contact their selected potential supervisors who are members of </w:t>
            </w:r>
            <w:proofErr w:type="spellStart"/>
            <w:r w:rsidRPr="00013789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  <w:t>centers</w:t>
            </w:r>
            <w:proofErr w:type="spellEnd"/>
            <w:r w:rsidRPr="00013789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  <w:lang w:val="en-GB"/>
              </w:rPr>
              <w:t xml:space="preserve"> and/or research teams</w:t>
            </w:r>
          </w:p>
        </w:tc>
      </w:tr>
      <w:tr w:rsidR="004F6580" w:rsidRPr="00013789" w14:paraId="4408AFB4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19B9755" w14:textId="77777777" w:rsidR="004F6580" w:rsidRPr="00013789" w:rsidRDefault="005206B2">
            <w:pPr>
              <w:ind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Conditions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to be met by the candidate </w:t>
            </w:r>
          </w:p>
          <w:p w14:paraId="39095BB1" w14:textId="77777777" w:rsidR="004F6580" w:rsidRPr="00013789" w:rsidRDefault="005206B2">
            <w:pPr>
              <w:ind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70F578A" w14:textId="77777777" w:rsidR="00E537D4" w:rsidRPr="00013789" w:rsidRDefault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MA degree in English literary studies; </w:t>
            </w:r>
          </w:p>
          <w:p w14:paraId="629E127C" w14:textId="5EE25AA6" w:rsidR="00044159" w:rsidRPr="00013789" w:rsidRDefault="00044159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articulate presentation of  interests and a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well</w:t>
            </w:r>
            <w:r w:rsidR="00000636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defined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doctoral project;</w:t>
            </w:r>
          </w:p>
          <w:p w14:paraId="65381894" w14:textId="77777777" w:rsidR="004F6580" w:rsidRPr="00013789" w:rsidRDefault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very good knowledge of English;</w:t>
            </w:r>
          </w:p>
          <w:p w14:paraId="3413D76F" w14:textId="77777777" w:rsidR="00E537D4" w:rsidRPr="00013789" w:rsidRDefault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  <w:p w14:paraId="783C85DA" w14:textId="77777777" w:rsidR="00E537D4" w:rsidRPr="00013789" w:rsidRDefault="00896443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Also:</w:t>
            </w:r>
          </w:p>
          <w:p w14:paraId="44E7F5CE" w14:textId="77777777" w:rsidR="00E537D4" w:rsidRPr="00013789" w:rsidRDefault="00896443" w:rsidP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p</w:t>
            </w:r>
            <w:r w:rsidR="00E537D4"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ossible publications;  </w:t>
            </w:r>
          </w:p>
          <w:p w14:paraId="11CDB22F" w14:textId="77777777" w:rsidR="00E537D4" w:rsidRPr="00013789" w:rsidRDefault="00E537D4" w:rsidP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activities in students’ societies;</w:t>
            </w:r>
          </w:p>
          <w:p w14:paraId="1B398074" w14:textId="77777777" w:rsidR="00E537D4" w:rsidRPr="00013789" w:rsidRDefault="00E537D4" w:rsidP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experience of  studies abroad;</w:t>
            </w:r>
          </w:p>
          <w:p w14:paraId="0801B1A5" w14:textId="77777777" w:rsidR="00E537D4" w:rsidRPr="00013789" w:rsidRDefault="00E537D4" w:rsidP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grants, rewards, prizes</w:t>
            </w:r>
          </w:p>
        </w:tc>
      </w:tr>
      <w:tr w:rsidR="004F6580" w:rsidRPr="00013789" w14:paraId="4523D69C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C495F0A" w14:textId="77777777" w:rsidR="004F6580" w:rsidRPr="00013789" w:rsidRDefault="005206B2">
            <w:pPr>
              <w:ind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 xml:space="preserve">Preferences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5CFC385" w14:textId="77777777" w:rsidR="004F6580" w:rsidRPr="00013789" w:rsidRDefault="005206B2">
            <w:pPr>
              <w:ind w:left="169" w:right="170"/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</w:pPr>
            <w:r w:rsidRPr="00013789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="00E537D4" w:rsidRPr="00013789">
              <w:rPr>
                <w:rFonts w:asciiTheme="majorHAnsi" w:eastAsia="MS Gothic" w:hAnsiTheme="majorHAnsi" w:cstheme="majorHAnsi"/>
                <w:b/>
                <w:sz w:val="20"/>
                <w:szCs w:val="20"/>
                <w:lang w:val="en-GB"/>
              </w:rPr>
              <w:t>X</w:t>
            </w:r>
            <w:r w:rsidR="00E537D4" w:rsidRPr="00013789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E-mail contact: please provide e-mail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address</w:t>
            </w:r>
            <w:r w:rsidRPr="00013789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l</w:t>
            </w:r>
            <w:proofErr w:type="spellEnd"/>
            <w:r w:rsidRPr="00013789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:_</w:t>
            </w:r>
            <w:r w:rsidR="00804113" w:rsidRPr="00013789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mgibinska-marzec@swps.edu.pl</w:t>
            </w:r>
          </w:p>
          <w:p w14:paraId="4E8CAAB2" w14:textId="77777777" w:rsidR="004F6580" w:rsidRPr="00013789" w:rsidRDefault="005206B2">
            <w:pPr>
              <w:ind w:left="169" w:right="170"/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</w:pPr>
            <w:r w:rsidRPr="00013789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Telephone contact:</w:t>
            </w:r>
            <w:r w:rsidRPr="00013789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 xml:space="preserve"> please provide phone number:________________________</w:t>
            </w:r>
          </w:p>
          <w:p w14:paraId="057D3F4A" w14:textId="77777777" w:rsidR="004F6580" w:rsidRPr="00013789" w:rsidRDefault="005206B2">
            <w:pPr>
              <w:ind w:left="169" w:right="170"/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</w:pPr>
            <w:r w:rsidRPr="00013789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="00E537D4" w:rsidRPr="00013789">
              <w:rPr>
                <w:rFonts w:asciiTheme="majorHAnsi" w:eastAsia="MS Gothic" w:hAnsiTheme="majorHAnsi" w:cstheme="majorHAnsi"/>
                <w:b/>
                <w:sz w:val="20"/>
                <w:szCs w:val="20"/>
                <w:lang w:val="en-GB"/>
              </w:rPr>
              <w:t>X</w:t>
            </w:r>
            <w:r w:rsidR="00E537D4" w:rsidRPr="00013789">
              <w:rPr>
                <w:rFonts w:asciiTheme="majorHAnsi" w:eastAsia="MS Gothic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Personal meetings )</w:t>
            </w:r>
            <w:r w:rsidR="00E537D4"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013789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by prior a</w:t>
            </w:r>
            <w:r w:rsidR="00E537D4" w:rsidRPr="00013789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rrangement by e-mail</w:t>
            </w:r>
          </w:p>
          <w:p w14:paraId="30F1BE72" w14:textId="77777777" w:rsidR="004F6580" w:rsidRPr="00013789" w:rsidRDefault="005206B2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1378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All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forms</w:t>
            </w:r>
            <w:proofErr w:type="spellEnd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013789">
              <w:rPr>
                <w:rFonts w:asciiTheme="majorHAnsi" w:eastAsia="Calibri" w:hAnsiTheme="majorHAnsi" w:cstheme="majorHAnsi"/>
                <w:sz w:val="20"/>
                <w:szCs w:val="20"/>
              </w:rPr>
              <w:t>contact</w:t>
            </w:r>
            <w:proofErr w:type="spellEnd"/>
          </w:p>
        </w:tc>
      </w:tr>
      <w:tr w:rsidR="004F6580" w:rsidRPr="00013789" w14:paraId="540499D8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AECE52F" w14:textId="77777777" w:rsidR="004F6580" w:rsidRPr="00013789" w:rsidRDefault="005206B2">
            <w:pPr>
              <w:ind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Preferred dates, times and location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(in the period </w:t>
            </w:r>
          </w:p>
          <w:p w14:paraId="3D20ECA1" w14:textId="77777777" w:rsidR="004F6580" w:rsidRPr="00013789" w:rsidRDefault="005206B2">
            <w:pPr>
              <w:ind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322AAF0" w14:textId="77777777" w:rsidR="004F6580" w:rsidRPr="00013789" w:rsidRDefault="00E537D4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All contacts by prior arrangement via email</w:t>
            </w:r>
          </w:p>
        </w:tc>
      </w:tr>
      <w:tr w:rsidR="004F6580" w:rsidRPr="00013789" w14:paraId="3C071530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F8ED972" w14:textId="77777777" w:rsidR="004F6580" w:rsidRPr="00013789" w:rsidRDefault="005206B2">
            <w:pPr>
              <w:ind w:right="174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013789">
              <w:rPr>
                <w:rFonts w:asciiTheme="majorHAnsi" w:eastAsia="Calibri" w:hAnsiTheme="majorHAnsi" w:cstheme="majorHAnsi"/>
                <w:b/>
                <w:sz w:val="20"/>
                <w:szCs w:val="20"/>
                <w:lang w:val="en-GB"/>
              </w:rPr>
              <w:t>Information</w:t>
            </w:r>
            <w:r w:rsidRPr="00013789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638CC6C" w14:textId="77777777" w:rsidR="004F6580" w:rsidRPr="00013789" w:rsidRDefault="004F6580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76C4B6FD" w14:textId="77777777" w:rsidR="004F6580" w:rsidRPr="00013789" w:rsidRDefault="004F6580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sectPr w:rsidR="004F6580" w:rsidRPr="00013789" w:rsidSect="004F6580">
      <w:footerReference w:type="default" r:id="rId13"/>
      <w:headerReference w:type="first" r:id="rId14"/>
      <w:footerReference w:type="first" r:id="rId15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5654D" w14:textId="77777777" w:rsidR="00F16DCF" w:rsidRDefault="00F16DCF" w:rsidP="004F6580">
      <w:r>
        <w:separator/>
      </w:r>
    </w:p>
  </w:endnote>
  <w:endnote w:type="continuationSeparator" w:id="0">
    <w:p w14:paraId="055F0D74" w14:textId="77777777" w:rsidR="00F16DCF" w:rsidRDefault="00F16DCF" w:rsidP="004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bonLTPro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abonLT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12B1" w14:textId="77777777" w:rsidR="004F6580" w:rsidRDefault="00A763D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5206B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44159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5206B2">
      <w:rPr>
        <w:rFonts w:ascii="Calibri" w:eastAsia="Calibri" w:hAnsi="Calibri" w:cs="Calibri"/>
        <w:color w:val="00B0F0"/>
        <w:sz w:val="20"/>
        <w:szCs w:val="20"/>
      </w:rPr>
      <w:t xml:space="preserve"> </w:t>
    </w:r>
    <w:r w:rsidR="005206B2">
      <w:rPr>
        <w:rFonts w:ascii="Calibri" w:eastAsia="Calibri" w:hAnsi="Calibri" w:cs="Calibri"/>
        <w:color w:val="C3BD96"/>
        <w:sz w:val="20"/>
        <w:szCs w:val="20"/>
      </w:rPr>
      <w:t>|</w:t>
    </w:r>
    <w:r w:rsidR="005206B2"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 w:rsidR="005206B2"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F7A9" w14:textId="77777777" w:rsidR="004F6580" w:rsidRDefault="00A763D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5206B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16DCF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5206B2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5206B2">
      <w:rPr>
        <w:rFonts w:ascii="Calibri" w:eastAsia="Calibri" w:hAnsi="Calibri" w:cs="Calibri"/>
        <w:b/>
        <w:color w:val="C3BD96"/>
        <w:sz w:val="20"/>
        <w:szCs w:val="20"/>
      </w:rPr>
      <w:t>|</w:t>
    </w:r>
    <w:r w:rsidR="005206B2"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 w:rsidR="005206B2"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1D31" w14:textId="77777777" w:rsidR="00F16DCF" w:rsidRDefault="00F16DCF" w:rsidP="004F6580">
      <w:r>
        <w:separator/>
      </w:r>
    </w:p>
  </w:footnote>
  <w:footnote w:type="continuationSeparator" w:id="0">
    <w:p w14:paraId="706908D6" w14:textId="77777777" w:rsidR="00F16DCF" w:rsidRDefault="00F16DCF" w:rsidP="004F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F640" w14:textId="77777777" w:rsidR="004F6580" w:rsidRDefault="005206B2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A8BDC49" wp14:editId="028EA188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36B"/>
    <w:multiLevelType w:val="hybridMultilevel"/>
    <w:tmpl w:val="6C72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9C7"/>
    <w:multiLevelType w:val="singleLevel"/>
    <w:tmpl w:val="8B9661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F225CBD"/>
    <w:multiLevelType w:val="hybridMultilevel"/>
    <w:tmpl w:val="49A81920"/>
    <w:lvl w:ilvl="0" w:tplc="E13E9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E15DF"/>
    <w:multiLevelType w:val="hybridMultilevel"/>
    <w:tmpl w:val="8BBA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200A"/>
    <w:multiLevelType w:val="singleLevel"/>
    <w:tmpl w:val="CD9C4E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BE20BC0"/>
    <w:multiLevelType w:val="hybridMultilevel"/>
    <w:tmpl w:val="8CBEDABE"/>
    <w:lvl w:ilvl="0" w:tplc="0E44A3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16E06"/>
    <w:multiLevelType w:val="hybridMultilevel"/>
    <w:tmpl w:val="602A9C62"/>
    <w:lvl w:ilvl="0" w:tplc="A3A2F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213DD5"/>
    <w:multiLevelType w:val="hybridMultilevel"/>
    <w:tmpl w:val="F1D6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43F3"/>
    <w:multiLevelType w:val="hybridMultilevel"/>
    <w:tmpl w:val="2FBCA752"/>
    <w:lvl w:ilvl="0" w:tplc="413C2F2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4A607B78"/>
    <w:multiLevelType w:val="hybridMultilevel"/>
    <w:tmpl w:val="DE34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E275C"/>
    <w:multiLevelType w:val="hybridMultilevel"/>
    <w:tmpl w:val="DE0E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D744A"/>
    <w:multiLevelType w:val="singleLevel"/>
    <w:tmpl w:val="F7200A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E325E0"/>
    <w:multiLevelType w:val="hybridMultilevel"/>
    <w:tmpl w:val="D8C6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C179E"/>
    <w:multiLevelType w:val="hybridMultilevel"/>
    <w:tmpl w:val="F252DD70"/>
    <w:lvl w:ilvl="0" w:tplc="CB3081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176E50"/>
    <w:multiLevelType w:val="hybridMultilevel"/>
    <w:tmpl w:val="05D03600"/>
    <w:lvl w:ilvl="0" w:tplc="2158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DC1C73"/>
    <w:multiLevelType w:val="singleLevel"/>
    <w:tmpl w:val="2B3CFDA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870534237">
    <w:abstractNumId w:val="11"/>
  </w:num>
  <w:num w:numId="2" w16cid:durableId="2131824184">
    <w:abstractNumId w:val="1"/>
  </w:num>
  <w:num w:numId="3" w16cid:durableId="1339649586">
    <w:abstractNumId w:val="15"/>
  </w:num>
  <w:num w:numId="4" w16cid:durableId="1666057314">
    <w:abstractNumId w:val="4"/>
  </w:num>
  <w:num w:numId="5" w16cid:durableId="757604511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 w16cid:durableId="1261765760">
    <w:abstractNumId w:val="6"/>
  </w:num>
  <w:num w:numId="7" w16cid:durableId="2025935577">
    <w:abstractNumId w:val="8"/>
  </w:num>
  <w:num w:numId="8" w16cid:durableId="1962033466">
    <w:abstractNumId w:val="12"/>
  </w:num>
  <w:num w:numId="9" w16cid:durableId="1097097830">
    <w:abstractNumId w:val="9"/>
  </w:num>
  <w:num w:numId="10" w16cid:durableId="1618677357">
    <w:abstractNumId w:val="14"/>
  </w:num>
  <w:num w:numId="11" w16cid:durableId="595602918">
    <w:abstractNumId w:val="0"/>
  </w:num>
  <w:num w:numId="12" w16cid:durableId="1225020091">
    <w:abstractNumId w:val="2"/>
  </w:num>
  <w:num w:numId="13" w16cid:durableId="1696225114">
    <w:abstractNumId w:val="3"/>
  </w:num>
  <w:num w:numId="14" w16cid:durableId="1913001366">
    <w:abstractNumId w:val="13"/>
  </w:num>
  <w:num w:numId="15" w16cid:durableId="1278291541">
    <w:abstractNumId w:val="7"/>
  </w:num>
  <w:num w:numId="16" w16cid:durableId="997533888">
    <w:abstractNumId w:val="10"/>
  </w:num>
  <w:num w:numId="17" w16cid:durableId="525484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80"/>
    <w:rsid w:val="00000636"/>
    <w:rsid w:val="00013789"/>
    <w:rsid w:val="00044159"/>
    <w:rsid w:val="00297C92"/>
    <w:rsid w:val="003951AB"/>
    <w:rsid w:val="003E765B"/>
    <w:rsid w:val="004F6580"/>
    <w:rsid w:val="005206B2"/>
    <w:rsid w:val="00804113"/>
    <w:rsid w:val="00896443"/>
    <w:rsid w:val="008C58D0"/>
    <w:rsid w:val="00A763DC"/>
    <w:rsid w:val="00CE6902"/>
    <w:rsid w:val="00D8120B"/>
    <w:rsid w:val="00DC3A5B"/>
    <w:rsid w:val="00DC408D"/>
    <w:rsid w:val="00E537D4"/>
    <w:rsid w:val="00F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8481"/>
  <w15:docId w15:val="{1BE47D75-C852-479F-80CC-CA06D7BF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6580"/>
  </w:style>
  <w:style w:type="paragraph" w:styleId="Nagwek1">
    <w:name w:val="heading 1"/>
    <w:basedOn w:val="Normalny"/>
    <w:next w:val="Normalny"/>
    <w:rsid w:val="004F65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4F65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4F65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4F658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4F65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4F65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F6580"/>
  </w:style>
  <w:style w:type="table" w:customStyle="1" w:styleId="TableNormal">
    <w:name w:val="Table Normal"/>
    <w:rsid w:val="004F6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F65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4F6580"/>
  </w:style>
  <w:style w:type="table" w:customStyle="1" w:styleId="TableNormal0">
    <w:name w:val="Table Normal"/>
    <w:rsid w:val="004F6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4F6580"/>
  </w:style>
  <w:style w:type="table" w:customStyle="1" w:styleId="TableNormal1">
    <w:name w:val="Table Normal"/>
    <w:rsid w:val="004F6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F6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3"/>
    <w:next w:val="Normalny3"/>
    <w:rsid w:val="004F65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F65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4F65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4F658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rsid w:val="004F65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4F65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4F658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8573339285736084982gmail-fontstyle0">
    <w:name w:val="m_8573339285736084982gmail-fontstyle0"/>
    <w:basedOn w:val="Domylnaczcionkaakapitu"/>
    <w:rsid w:val="00DC408D"/>
  </w:style>
  <w:style w:type="character" w:customStyle="1" w:styleId="m8573339285736084982gmail-fontstyle2">
    <w:name w:val="m_8573339285736084982gmail-fontstyle2"/>
    <w:basedOn w:val="Domylnaczcionkaakapitu"/>
    <w:rsid w:val="00DC408D"/>
  </w:style>
  <w:style w:type="character" w:customStyle="1" w:styleId="m8573339285736084982gmail-fontstyle3">
    <w:name w:val="m_8573339285736084982gmail-fontstyle3"/>
    <w:basedOn w:val="Domylnaczcionkaakapitu"/>
    <w:rsid w:val="00DC408D"/>
  </w:style>
  <w:style w:type="paragraph" w:customStyle="1" w:styleId="Default">
    <w:name w:val="Default"/>
    <w:rsid w:val="00DC408D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.linguaculture.ro/archive/60-volume-8-number-2-201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s.hal.science/NEW-FACES/page/the-new-faces-erasmus-proje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journals.eu/Studia-Litteraria/2019/Volume-14-Issue-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journals.eu/Studia-Litteraria/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journals.eu/Studia-Litterari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Agnieszka Pantuchowicz</cp:lastModifiedBy>
  <cp:revision>5</cp:revision>
  <dcterms:created xsi:type="dcterms:W3CDTF">2025-05-26T17:13:00Z</dcterms:created>
  <dcterms:modified xsi:type="dcterms:W3CDTF">2025-05-30T08:25:00Z</dcterms:modified>
</cp:coreProperties>
</file>