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2">
      <w:pPr>
        <w:rPr>
          <w:rFonts w:ascii="Calibri" w:cs="Calibri" w:eastAsia="Calibri" w:hAnsi="Calibri"/>
          <w:color w:val="ffffff"/>
          <w:sz w:val="24"/>
          <w:szCs w:val="24"/>
          <w:shd w:fill="b6d7a8" w:val="clear"/>
        </w:rPr>
      </w:pPr>
      <w:r w:rsidDel="00000000" w:rsidR="00000000" w:rsidRPr="00000000">
        <w:rPr>
          <w:rtl w:val="0"/>
        </w:rPr>
      </w:r>
    </w:p>
    <w:p w:rsidR="00000000" w:rsidDel="00000000" w:rsidP="00000000" w:rsidRDefault="00000000" w:rsidRPr="00000000" w14:paraId="00000003">
      <w:pPr>
        <w:rPr>
          <w:rFonts w:ascii="Calibri" w:cs="Calibri" w:eastAsia="Calibri" w:hAnsi="Calibri"/>
          <w:color w:val="b6d7a8"/>
          <w:sz w:val="24"/>
          <w:szCs w:val="24"/>
          <w:shd w:fill="b6d7a8" w:val="clear"/>
        </w:rPr>
      </w:pPr>
      <w:r w:rsidDel="00000000" w:rsidR="00000000" w:rsidRPr="00000000">
        <w:rPr>
          <w:rFonts w:ascii="Calibri" w:cs="Calibri" w:eastAsia="Calibri" w:hAnsi="Calibri"/>
          <w:color w:val="ffffff"/>
          <w:sz w:val="24"/>
          <w:szCs w:val="24"/>
          <w:shd w:fill="b6d7a8" w:val="clear"/>
          <w:rtl w:val="0"/>
        </w:rPr>
        <w:t xml:space="preserve">                          Інформація про обробку персональних даних клієнта</w:t>
      </w:r>
      <w:r w:rsidDel="00000000" w:rsidR="00000000" w:rsidRPr="00000000">
        <w:rPr>
          <w:rFonts w:ascii="Calibri" w:cs="Calibri" w:eastAsia="Calibri" w:hAnsi="Calibri"/>
          <w:color w:val="b6d7a8"/>
          <w:sz w:val="24"/>
          <w:szCs w:val="24"/>
          <w:shd w:fill="b6d7a8" w:val="clear"/>
          <w:rtl w:val="0"/>
        </w:rPr>
        <w:t xml:space="preserve">…………………………………</w:t>
      </w:r>
    </w:p>
    <w:p w:rsidR="00000000" w:rsidDel="00000000" w:rsidP="00000000" w:rsidRDefault="00000000" w:rsidRPr="00000000" w14:paraId="00000004">
      <w:pPr>
        <w:rPr>
          <w:rFonts w:ascii="Calibri" w:cs="Calibri" w:eastAsia="Calibri" w:hAnsi="Calibri"/>
          <w:color w:val="b6d7a8"/>
          <w:shd w:fill="b6d7a8" w:val="clear"/>
        </w:rPr>
      </w:pPr>
      <w:r w:rsidDel="00000000" w:rsidR="00000000" w:rsidRPr="00000000">
        <w:rPr>
          <w:rtl w:val="0"/>
        </w:rPr>
      </w:r>
    </w:p>
    <w:p w:rsidR="00000000" w:rsidDel="00000000" w:rsidP="00000000" w:rsidRDefault="00000000" w:rsidRPr="00000000" w14:paraId="00000005">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Шановний клієнт,</w:t>
      </w:r>
    </w:p>
    <w:p w:rsidR="00000000" w:rsidDel="00000000" w:rsidP="00000000" w:rsidRDefault="00000000" w:rsidRPr="00000000" w14:paraId="00000006">
      <w:pPr>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7">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нижче представлені умови обробки Ваших персональних даних. У разі надання персональних даних третіх осіб просимо надавати виключно дані, необхідні для розгляду звернення.</w:t>
      </w:r>
    </w:p>
    <w:p w:rsidR="00000000" w:rsidDel="00000000" w:rsidP="00000000" w:rsidRDefault="00000000" w:rsidRPr="00000000" w14:paraId="00000008">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Адміністратор даних</w:t>
      </w:r>
    </w:p>
    <w:p w:rsidR="00000000" w:rsidDel="00000000" w:rsidP="00000000" w:rsidRDefault="00000000" w:rsidRPr="00000000" w14:paraId="0000000A">
      <w:pPr>
        <w:rPr>
          <w:rFonts w:ascii="Calibri" w:cs="Calibri" w:eastAsia="Calibri" w:hAnsi="Calibri"/>
          <w:sz w:val="24"/>
          <w:szCs w:val="24"/>
          <w:shd w:fill="b6d7a8" w:val="clear"/>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Адміністратором наданих Вами персональних даних є Університет гуманітарних та соціальних наук SWPS (далі “Університет SWPS”), юридична адреса: ul. Chodakowska 19/31, 03-815 Warszawa. З адміністратором можна зв'язатися за допомогою електронної пошти: swps@swps.pl, за телефоном 22 517 96 00 або письмово за вказаною вище юридичною адресою. Адміністратор призначив інспектора з питань захисту даних (далі: "ІЗД"), з яким можна зв'язатися електронною поштою iod@swps.edu.pl або письмово за вказаною вище юридичною адресою Адміністратора.</w:t>
      </w:r>
    </w:p>
    <w:p w:rsidR="00000000" w:rsidDel="00000000" w:rsidP="00000000" w:rsidRDefault="00000000" w:rsidRPr="00000000" w14:paraId="0000000C">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Правова основа та цілі обробки даних</w:t>
      </w:r>
    </w:p>
    <w:p w:rsidR="00000000" w:rsidDel="00000000" w:rsidP="00000000" w:rsidRDefault="00000000" w:rsidRPr="00000000" w14:paraId="0000000E">
      <w:pPr>
        <w:jc w:val="both"/>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Дані будуть оброблятися з метою надання юридичної допомоги в рамках Дидактичного центру Студентська юридична клініка юридичного факультету у Варшаві Університету SWPS (далі: </w:t>
      </w:r>
      <w:r w:rsidDel="00000000" w:rsidR="00000000" w:rsidRPr="00000000">
        <w:rPr>
          <w:rFonts w:ascii="Calibri" w:cs="Calibri" w:eastAsia="Calibri" w:hAnsi="Calibri"/>
          <w:b w:val="1"/>
          <w:highlight w:val="white"/>
          <w:rtl w:val="0"/>
        </w:rPr>
        <w:t xml:space="preserve">"СЮК"</w:t>
      </w:r>
      <w:r w:rsidDel="00000000" w:rsidR="00000000" w:rsidRPr="00000000">
        <w:rPr>
          <w:rFonts w:ascii="Calibri" w:cs="Calibri" w:eastAsia="Calibri" w:hAnsi="Calibri"/>
          <w:highlight w:val="white"/>
          <w:rtl w:val="0"/>
        </w:rPr>
        <w:t xml:space="preserve">) на підставі статті 6.1.b Генерального регламенту про захист персональних даних - розпорядження Європейського союзу № 2016/6 : “Розпорядження ЄС 2016/679”): необхідність опрацювання для виконання договору про надання юридичної допомоги.</w:t>
      </w:r>
    </w:p>
    <w:p w:rsidR="00000000" w:rsidDel="00000000" w:rsidP="00000000" w:rsidRDefault="00000000" w:rsidRPr="00000000" w14:paraId="00000010">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Університет SWPS на підставі статті 6.1.f Розпорядження ЄС 2016/679 (необхідність обробки з метою обумовлених законними вимогами, що реалізуються адміністратором) також опрацьовує персональні дані з метою забезпечення якості та професіоналізму послуг, що надаються Студентською юридичною клінікою, а також для забезпечення захисту від можливих претензій. </w:t>
      </w:r>
    </w:p>
    <w:p w:rsidR="00000000" w:rsidDel="00000000" w:rsidP="00000000" w:rsidRDefault="00000000" w:rsidRPr="00000000" w14:paraId="00000012">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Правові підстави та цілі обробки спеціальних категорії даних</w:t>
      </w:r>
    </w:p>
    <w:p w:rsidR="00000000" w:rsidDel="00000000" w:rsidP="00000000" w:rsidRDefault="00000000" w:rsidRPr="00000000" w14:paraId="00000014">
      <w:pPr>
        <w:jc w:val="both"/>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Якщо в процесі отримання юридичної допомоги в Студентській юридичній клініці ви надаєте дані спеціальних категорій, тобто інформацію щодо вашого здоров'я, що розкриває ваше расове або етнічне походження, політичні погляди, релігійні та філософські переконання, членство в профспілці, сексуальність або сексуальну орієнтацію, такі дані можуть оброблятися з метою надання вам юридичної допомоги лише за вашої прямої згоди на підставі статті 9.2.a Розпорядження ЄС 2016/679</w:t>
      </w:r>
    </w:p>
    <w:p w:rsidR="00000000" w:rsidDel="00000000" w:rsidP="00000000" w:rsidRDefault="00000000" w:rsidRPr="00000000" w14:paraId="00000016">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Згода на обробку вищезазначених категорій даних може бути відкликана на кожному етапі, що не вплине на законність обробки, що здійснюється на підставі цієї згоди до її відкликання, але перешкоджає подальшій обробці даних та роботі над зверненням.</w:t>
      </w:r>
    </w:p>
    <w:p w:rsidR="00000000" w:rsidDel="00000000" w:rsidP="00000000" w:rsidRDefault="00000000" w:rsidRPr="00000000" w14:paraId="00000018">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Університет SWPS попереджає, що у випадку, коли надані вами дані спеціальних категорій використовуються Студентською юридичною клінікою для надання вам юридичної допомоги, наприклад, враховуються при консультуванні за зверненням, Університет SWPS може обробляти їх на підставі статті 9.2.f Розпорядження ЄС 201 обґрунтування, пред'явлення чи захисту від претензій.</w:t>
      </w:r>
    </w:p>
    <w:p w:rsidR="00000000" w:rsidDel="00000000" w:rsidP="00000000" w:rsidRDefault="00000000" w:rsidRPr="00000000" w14:paraId="0000001A">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Термін зберігання даних</w:t>
      </w:r>
    </w:p>
    <w:p w:rsidR="00000000" w:rsidDel="00000000" w:rsidP="00000000" w:rsidRDefault="00000000" w:rsidRPr="00000000" w14:paraId="0000001C">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Надані дані будуть опрацьовуватися протягом 10 років з моменту звернення до послуг Студентської юридичної клініки.</w:t>
      </w:r>
    </w:p>
    <w:p w:rsidR="00000000" w:rsidDel="00000000" w:rsidP="00000000" w:rsidRDefault="00000000" w:rsidRPr="00000000" w14:paraId="0000001E">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Одержувачі даних</w:t>
      </w:r>
    </w:p>
    <w:p w:rsidR="00000000" w:rsidDel="00000000" w:rsidP="00000000" w:rsidRDefault="00000000" w:rsidRPr="00000000" w14:paraId="00000020">
      <w:pPr>
        <w:jc w:val="both"/>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Одержувачами даних будуть уповноважені державні організації та субпідрядники, які виступають на користь Університету.</w:t>
      </w:r>
    </w:p>
    <w:p w:rsidR="00000000" w:rsidDel="00000000" w:rsidP="00000000" w:rsidRDefault="00000000" w:rsidRPr="00000000" w14:paraId="00000022">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Права Клієнта</w:t>
      </w:r>
    </w:p>
    <w:p w:rsidR="00000000" w:rsidDel="00000000" w:rsidP="00000000" w:rsidRDefault="00000000" w:rsidRPr="00000000" w14:paraId="00000024">
      <w:pPr>
        <w:jc w:val="both"/>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Кожна особа, яка надає свої дані, має право запросити доступ до їх змісту та вимагати їх виправлення, видалення, обмеження обробки, має право заперечити проти їх обробки та право перенести дані, при цьому кожен запит, що стосується вищезгаданих прав, розглядається індивідуально.</w:t>
      </w:r>
    </w:p>
    <w:p w:rsidR="00000000" w:rsidDel="00000000" w:rsidP="00000000" w:rsidRDefault="00000000" w:rsidRPr="00000000" w14:paraId="00000026">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Якщо ви вважаєте, що обробка ваших персональних даних порушує правила захисту даних, ви маєте право подати скаргу до наглядового органу, яким є Президент Управління захисту персональних даних (Prezes Urzędu Ochrony Danych Osobowych).</w:t>
      </w:r>
    </w:p>
    <w:p w:rsidR="00000000" w:rsidDel="00000000" w:rsidP="00000000" w:rsidRDefault="00000000" w:rsidRPr="00000000" w14:paraId="00000028">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Добровільність надання даних</w:t>
      </w:r>
    </w:p>
    <w:p w:rsidR="00000000" w:rsidDel="00000000" w:rsidP="00000000" w:rsidRDefault="00000000" w:rsidRPr="00000000" w14:paraId="0000002A">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Надання персональних даних є добровільним, але є необхідною умовою надання юридичної допомоги Студентською юридичною клінікою. Ненадання даних призведе до неможливості отримання юридичної допомоги від Студентської юридичної клініки.</w:t>
      </w:r>
    </w:p>
    <w:p w:rsidR="00000000" w:rsidDel="00000000" w:rsidP="00000000" w:rsidRDefault="00000000" w:rsidRPr="00000000" w14:paraId="0000002C">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Крім того, Адміністратор на основі отриманих персональних даних не прийматиме автоматизованих рішень, у тому числі шляхом профілювання.</w:t>
      </w:r>
    </w:p>
    <w:sectPr>
      <w:headerReference r:id="rId6" w:type="default"/>
      <w:headerReference r:id="rId7" w:type="first"/>
      <w:headerReference r:id="rId8" w:type="even"/>
      <w:footerReference r:id="rId9" w:type="default"/>
      <w:footerReference r:id="rId10" w:type="first"/>
      <w:footerReference r:id="rId11" w:type="even"/>
      <w:pgSz w:h="16834" w:w="11909" w:orient="portrait"/>
      <w:pgMar w:bottom="1440" w:top="1440" w:left="1440" w:right="1440" w:header="720.0000000000001"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Fonts w:ascii="Calibri" w:cs="Calibri" w:eastAsia="Calibri" w:hAnsi="Calibri"/>
        <w:i w:val="1"/>
        <w:sz w:val="18"/>
        <w:szCs w:val="18"/>
        <w:rtl w:val="0"/>
      </w:rPr>
      <w:t xml:space="preserve">*1 Регламент Європейського парламенту та Ради ЄС 2016/679 від 27 квітня 2016 року про захист фізичних осіб щодо обробки персональних даних та про вільне переміщення таких даних, а також про скасування Директиви 95/46 / EC (загальний регламент про захист даних).</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jc w:val="righ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Додаток № 8</w:t>
    </w:r>
  </w:p>
  <w:p w:rsidR="00000000" w:rsidDel="00000000" w:rsidP="00000000" w:rsidRDefault="00000000" w:rsidRPr="00000000" w14:paraId="0000002F">
    <w:pPr>
      <w:jc w:val="righ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до Регламенту Дидактичного центру Студентська юридична клініка</w:t>
    </w:r>
  </w:p>
  <w:p w:rsidR="00000000" w:rsidDel="00000000" w:rsidP="00000000" w:rsidRDefault="00000000" w:rsidRPr="00000000" w14:paraId="00000030">
    <w:pPr>
      <w:jc w:val="righ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юридичного факультету у Варшаві</w:t>
    </w:r>
  </w:p>
  <w:p w:rsidR="00000000" w:rsidDel="00000000" w:rsidP="00000000" w:rsidRDefault="00000000" w:rsidRPr="00000000" w14:paraId="00000031">
    <w:pPr>
      <w:jc w:val="righ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Університету гуманітарних та соціальних наук SWPS</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